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2B64" w:rsidRDefault="00D62B64" w:rsidP="00D62B64">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ind w:left="709" w:hanging="709"/>
        <w:jc w:val="both"/>
        <w:rPr>
          <w:rFonts w:cstheme="minorHAnsi"/>
          <w:b/>
          <w:lang w:val="fr-FR"/>
        </w:rPr>
      </w:pPr>
    </w:p>
    <w:p w:rsidR="00F91679" w:rsidRPr="00D62B64" w:rsidRDefault="00D33BA2" w:rsidP="00F91679">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ind w:left="709" w:hanging="709"/>
        <w:jc w:val="center"/>
        <w:rPr>
          <w:rFonts w:cstheme="minorHAnsi"/>
          <w:b/>
          <w:spacing w:val="20"/>
          <w:sz w:val="28"/>
          <w:szCs w:val="28"/>
          <w:lang w:val="fr-FR"/>
        </w:rPr>
      </w:pPr>
      <w:r w:rsidRPr="00D62B64">
        <w:rPr>
          <w:rFonts w:cstheme="minorHAnsi"/>
          <w:b/>
          <w:spacing w:val="20"/>
          <w:sz w:val="28"/>
          <w:szCs w:val="28"/>
          <w:lang w:val="fr-FR"/>
        </w:rPr>
        <w:t>Acteurs</w:t>
      </w:r>
      <w:r w:rsidR="00D62B64">
        <w:rPr>
          <w:rFonts w:cstheme="minorHAnsi"/>
          <w:b/>
          <w:spacing w:val="20"/>
          <w:sz w:val="28"/>
          <w:szCs w:val="28"/>
          <w:lang w:val="fr-FR"/>
        </w:rPr>
        <w:t xml:space="preserve"> et institutions de l’Amérique l</w:t>
      </w:r>
      <w:r w:rsidRPr="00D62B64">
        <w:rPr>
          <w:rFonts w:cstheme="minorHAnsi"/>
          <w:b/>
          <w:spacing w:val="20"/>
          <w:sz w:val="28"/>
          <w:szCs w:val="28"/>
          <w:lang w:val="fr-FR"/>
        </w:rPr>
        <w:t>atine (L3)</w:t>
      </w:r>
    </w:p>
    <w:p w:rsidR="00D62B64" w:rsidRPr="00D60FB6" w:rsidRDefault="00F91679" w:rsidP="00D60FB6">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ind w:left="709" w:hanging="709"/>
        <w:jc w:val="center"/>
        <w:rPr>
          <w:rFonts w:cstheme="minorHAnsi"/>
          <w:b/>
          <w:sz w:val="28"/>
          <w:szCs w:val="28"/>
          <w:lang w:val="fr-FR"/>
        </w:rPr>
      </w:pPr>
      <w:r w:rsidRPr="00D60FB6">
        <w:rPr>
          <w:rFonts w:cstheme="minorHAnsi"/>
          <w:b/>
          <w:sz w:val="28"/>
          <w:szCs w:val="28"/>
          <w:lang w:val="fr-FR"/>
        </w:rPr>
        <w:t>Systèmes politiques comparées</w:t>
      </w:r>
    </w:p>
    <w:p w:rsidR="00F91679" w:rsidRPr="00D33BA2" w:rsidRDefault="00F91679" w:rsidP="00D62B64">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ind w:left="709" w:hanging="709"/>
        <w:jc w:val="both"/>
        <w:rPr>
          <w:rFonts w:cstheme="minorHAnsi"/>
          <w:b/>
          <w:lang w:val="fr-FR"/>
        </w:rPr>
      </w:pPr>
    </w:p>
    <w:p w:rsidR="003953D6" w:rsidRPr="00B406B0" w:rsidRDefault="003953D6" w:rsidP="003953D6">
      <w:pPr>
        <w:rPr>
          <w:b/>
          <w:lang w:val="fr-FR"/>
        </w:rPr>
      </w:pPr>
      <w:r w:rsidRPr="00B406B0">
        <w:rPr>
          <w:b/>
          <w:lang w:val="fr-FR"/>
        </w:rPr>
        <w:t>Cours assuré par Lucas Martín</w:t>
      </w:r>
    </w:p>
    <w:p w:rsidR="003953D6" w:rsidRPr="00E33C1F" w:rsidRDefault="003953D6" w:rsidP="003953D6">
      <w:pPr>
        <w:pStyle w:val="Paragraphedeliste"/>
        <w:spacing w:after="120" w:line="240" w:lineRule="auto"/>
        <w:jc w:val="both"/>
        <w:rPr>
          <w:rFonts w:cstheme="minorHAnsi"/>
          <w:lang w:val="fr-FR"/>
        </w:rPr>
      </w:pPr>
    </w:p>
    <w:p w:rsidR="003953D6" w:rsidRPr="00B406B0" w:rsidRDefault="003953D6" w:rsidP="003953D6">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lang w:val="fr-FR"/>
        </w:rPr>
      </w:pPr>
      <w:r w:rsidRPr="00B406B0">
        <w:rPr>
          <w:b/>
          <w:sz w:val="24"/>
          <w:szCs w:val="24"/>
          <w:lang w:val="fr-FR"/>
        </w:rPr>
        <w:t>Objectif</w:t>
      </w:r>
      <w:r>
        <w:rPr>
          <w:b/>
          <w:sz w:val="24"/>
          <w:szCs w:val="24"/>
          <w:lang w:val="fr-FR"/>
        </w:rPr>
        <w:t>s</w:t>
      </w:r>
      <w:r w:rsidRPr="00B406B0">
        <w:rPr>
          <w:b/>
          <w:sz w:val="24"/>
          <w:szCs w:val="24"/>
          <w:lang w:val="fr-FR"/>
        </w:rPr>
        <w:t xml:space="preserve"> du cours</w:t>
      </w:r>
    </w:p>
    <w:p w:rsidR="00BF397D" w:rsidRPr="00BF397D" w:rsidRDefault="00BF397D" w:rsidP="00BF397D">
      <w:pPr>
        <w:jc w:val="both"/>
        <w:rPr>
          <w:lang w:val="fr-FR"/>
        </w:rPr>
      </w:pPr>
      <w:r w:rsidRPr="00BF397D">
        <w:rPr>
          <w:b/>
          <w:lang w:val="fr-FR"/>
        </w:rPr>
        <w:t>L'objectif général</w:t>
      </w:r>
      <w:r w:rsidRPr="00BF397D">
        <w:rPr>
          <w:lang w:val="fr-FR"/>
        </w:rPr>
        <w:t xml:space="preserve"> du cours est de fournir une formation générale sur les systèmes politiques contemporains en Amérique latine, leurs institutions, acteurs et dynamiques, les changements et mutations contemporains, les problèmes et défis. En plus de l'apprentissage théorique et conceptuel, il se concentrera sur des études de cas.</w:t>
      </w:r>
    </w:p>
    <w:p w:rsidR="00BF397D" w:rsidRPr="00BF397D" w:rsidRDefault="00BF397D" w:rsidP="00BF397D">
      <w:pPr>
        <w:jc w:val="both"/>
        <w:rPr>
          <w:b/>
          <w:lang w:val="fr-FR"/>
        </w:rPr>
      </w:pPr>
      <w:r w:rsidRPr="00BF397D">
        <w:rPr>
          <w:b/>
          <w:lang w:val="fr-FR"/>
        </w:rPr>
        <w:t>Objectifs spécifiques</w:t>
      </w:r>
    </w:p>
    <w:p w:rsidR="00BF397D" w:rsidRPr="00BF397D" w:rsidRDefault="00BF397D" w:rsidP="00BF397D">
      <w:pPr>
        <w:pStyle w:val="Paragraphedeliste"/>
        <w:numPr>
          <w:ilvl w:val="0"/>
          <w:numId w:val="6"/>
        </w:numPr>
        <w:jc w:val="both"/>
        <w:rPr>
          <w:lang w:val="fr-FR"/>
        </w:rPr>
      </w:pPr>
      <w:r w:rsidRPr="00BF397D">
        <w:rPr>
          <w:lang w:val="fr-FR"/>
        </w:rPr>
        <w:t>Comprendre les débats contemporains sur les régimes politiques.</w:t>
      </w:r>
    </w:p>
    <w:p w:rsidR="00BF397D" w:rsidRPr="00BF397D" w:rsidRDefault="00BF397D" w:rsidP="00BF397D">
      <w:pPr>
        <w:pStyle w:val="Paragraphedeliste"/>
        <w:numPr>
          <w:ilvl w:val="0"/>
          <w:numId w:val="6"/>
        </w:numPr>
        <w:jc w:val="both"/>
        <w:rPr>
          <w:lang w:val="fr-FR"/>
        </w:rPr>
      </w:pPr>
      <w:r w:rsidRPr="00BF397D">
        <w:rPr>
          <w:lang w:val="fr-FR"/>
        </w:rPr>
        <w:t>Développer une capacité d'analyse critique de la littérature spécialisée.</w:t>
      </w:r>
    </w:p>
    <w:p w:rsidR="00BF397D" w:rsidRPr="00BF397D" w:rsidRDefault="00BF397D" w:rsidP="00BF397D">
      <w:pPr>
        <w:pStyle w:val="Paragraphedeliste"/>
        <w:numPr>
          <w:ilvl w:val="0"/>
          <w:numId w:val="6"/>
        </w:numPr>
        <w:jc w:val="both"/>
        <w:rPr>
          <w:lang w:val="fr-FR"/>
        </w:rPr>
      </w:pPr>
      <w:r w:rsidRPr="00BF397D">
        <w:rPr>
          <w:lang w:val="fr-FR"/>
        </w:rPr>
        <w:t>Identifier les perspectives théoriques qui sous-tendent les différentes études de cas.</w:t>
      </w:r>
    </w:p>
    <w:p w:rsidR="00BF397D" w:rsidRPr="00BF397D" w:rsidRDefault="00BF397D" w:rsidP="00BF397D">
      <w:pPr>
        <w:pStyle w:val="Paragraphedeliste"/>
        <w:numPr>
          <w:ilvl w:val="0"/>
          <w:numId w:val="6"/>
        </w:numPr>
        <w:jc w:val="both"/>
        <w:rPr>
          <w:lang w:val="fr-FR"/>
        </w:rPr>
      </w:pPr>
      <w:r w:rsidRPr="00BF397D">
        <w:rPr>
          <w:lang w:val="fr-FR"/>
        </w:rPr>
        <w:t>Développer des compétences dans l'accès aux sources d'information permettant de tester les hypothèses d'interprétation des cas analysés.</w:t>
      </w:r>
    </w:p>
    <w:p w:rsidR="003953D6" w:rsidRDefault="003953D6" w:rsidP="003953D6">
      <w:pPr>
        <w:rPr>
          <w:b/>
          <w:lang w:val="fr-FR"/>
        </w:rPr>
      </w:pPr>
      <w:r w:rsidRPr="00E33C1F">
        <w:rPr>
          <w:b/>
          <w:lang w:val="fr-FR"/>
        </w:rPr>
        <w:t>Bibliographie/Lectures</w:t>
      </w:r>
      <w:r>
        <w:rPr>
          <w:b/>
          <w:lang w:val="fr-FR"/>
        </w:rPr>
        <w:t xml:space="preserve"> </w:t>
      </w:r>
    </w:p>
    <w:p w:rsidR="003953D6" w:rsidRPr="00E33C1F" w:rsidRDefault="003953D6" w:rsidP="003953D6">
      <w:pPr>
        <w:jc w:val="both"/>
        <w:rPr>
          <w:lang w:val="fr-FR"/>
        </w:rPr>
      </w:pPr>
      <w:r w:rsidRPr="00E33C1F">
        <w:rPr>
          <w:lang w:val="fr-FR"/>
        </w:rPr>
        <w:t xml:space="preserve">La sélection bibliographique est classée en trois groupes. La bibliographie </w:t>
      </w:r>
      <w:r w:rsidRPr="00E33C1F">
        <w:rPr>
          <w:i/>
          <w:lang w:val="fr-FR"/>
        </w:rPr>
        <w:t>obligatoire</w:t>
      </w:r>
      <w:r w:rsidRPr="00E33C1F">
        <w:rPr>
          <w:lang w:val="fr-FR"/>
        </w:rPr>
        <w:t xml:space="preserve"> est celle qui doit être lue au préalable </w:t>
      </w:r>
      <w:r>
        <w:rPr>
          <w:lang w:val="fr-FR"/>
        </w:rPr>
        <w:t>pour</w:t>
      </w:r>
      <w:r w:rsidRPr="00E33C1F">
        <w:rPr>
          <w:lang w:val="fr-FR"/>
        </w:rPr>
        <w:t xml:space="preserve"> pouvoir faire le trava</w:t>
      </w:r>
      <w:r>
        <w:rPr>
          <w:lang w:val="fr-FR"/>
        </w:rPr>
        <w:t xml:space="preserve">il en classe. La bibliographie </w:t>
      </w:r>
      <w:r w:rsidRPr="00CF36DA">
        <w:rPr>
          <w:i/>
          <w:lang w:val="fr-FR"/>
        </w:rPr>
        <w:t>pour le débat</w:t>
      </w:r>
      <w:r w:rsidRPr="00E33C1F">
        <w:rPr>
          <w:lang w:val="fr-FR"/>
        </w:rPr>
        <w:t xml:space="preserve"> est une alternative à la bibliographie obligatoire</w:t>
      </w:r>
      <w:r>
        <w:rPr>
          <w:lang w:val="fr-FR"/>
        </w:rPr>
        <w:t xml:space="preserve"> qui sera assigné à une partie des étudiants afin d’assurer deux points de vue dans les échanges</w:t>
      </w:r>
      <w:r w:rsidRPr="00E33C1F">
        <w:rPr>
          <w:lang w:val="fr-FR"/>
        </w:rPr>
        <w:t xml:space="preserve"> (les deux textes proposés pour le débat peuvent également être lus, bien entendu). Enfin, </w:t>
      </w:r>
      <w:r>
        <w:rPr>
          <w:lang w:val="fr-FR"/>
        </w:rPr>
        <w:t>les lectures</w:t>
      </w:r>
      <w:r w:rsidRPr="00E33C1F">
        <w:rPr>
          <w:lang w:val="fr-FR"/>
        </w:rPr>
        <w:t xml:space="preserve"> </w:t>
      </w:r>
      <w:r w:rsidRPr="00CF36DA">
        <w:rPr>
          <w:i/>
          <w:lang w:val="fr-FR"/>
        </w:rPr>
        <w:t>recommandée</w:t>
      </w:r>
      <w:r>
        <w:rPr>
          <w:i/>
          <w:lang w:val="fr-FR"/>
        </w:rPr>
        <w:t>s</w:t>
      </w:r>
      <w:r w:rsidRPr="00E33C1F">
        <w:rPr>
          <w:lang w:val="fr-FR"/>
        </w:rPr>
        <w:t xml:space="preserve"> n</w:t>
      </w:r>
      <w:r>
        <w:rPr>
          <w:lang w:val="fr-FR"/>
        </w:rPr>
        <w:t>e sont</w:t>
      </w:r>
      <w:r w:rsidRPr="00E33C1F">
        <w:rPr>
          <w:lang w:val="fr-FR"/>
        </w:rPr>
        <w:t xml:space="preserve"> pas obligatoire</w:t>
      </w:r>
      <w:r>
        <w:rPr>
          <w:lang w:val="fr-FR"/>
        </w:rPr>
        <w:t>s</w:t>
      </w:r>
      <w:r w:rsidRPr="00E33C1F">
        <w:rPr>
          <w:lang w:val="fr-FR"/>
        </w:rPr>
        <w:t xml:space="preserve"> dans son intégralité, mais permet</w:t>
      </w:r>
      <w:r>
        <w:rPr>
          <w:lang w:val="fr-FR"/>
        </w:rPr>
        <w:t>tent</w:t>
      </w:r>
      <w:r w:rsidRPr="00E33C1F">
        <w:rPr>
          <w:lang w:val="fr-FR"/>
        </w:rPr>
        <w:t xml:space="preserve"> d'approfondir les sujets. Toutefois, certains de ces textes peuvent apporter une contribution importante au processus d'apprentissage et, au moment des examens, serviront à améliorer la qualité et la profondeur des réponses (l'enseignant indiquera la sélection pertinente en temps voulu).</w:t>
      </w:r>
    </w:p>
    <w:p w:rsidR="003953D6" w:rsidRDefault="003953D6" w:rsidP="003953D6">
      <w:pPr>
        <w:rPr>
          <w:lang w:val="fr-FR"/>
        </w:rPr>
      </w:pPr>
      <w:r w:rsidRPr="004D5514">
        <w:rPr>
          <w:b/>
          <w:i/>
          <w:lang w:val="fr-FR"/>
        </w:rPr>
        <w:t>NB</w:t>
      </w:r>
      <w:r>
        <w:rPr>
          <w:b/>
          <w:i/>
          <w:lang w:val="fr-FR"/>
        </w:rPr>
        <w:t> :</w:t>
      </w:r>
      <w:r>
        <w:rPr>
          <w:b/>
          <w:lang w:val="fr-FR"/>
        </w:rPr>
        <w:t xml:space="preserve"> </w:t>
      </w:r>
      <w:r w:rsidRPr="004D5514">
        <w:rPr>
          <w:lang w:val="fr-FR"/>
        </w:rPr>
        <w:t>la sélection bibliographique peut</w:t>
      </w:r>
      <w:r>
        <w:rPr>
          <w:lang w:val="fr-FR"/>
        </w:rPr>
        <w:t xml:space="preserve"> souffrir des changements particuliers en raison du déroulement du cours et/ou de la découverte de nouvelles productions.</w:t>
      </w:r>
    </w:p>
    <w:p w:rsidR="003953D6" w:rsidRDefault="003953D6" w:rsidP="003953D6">
      <w:pPr>
        <w:rPr>
          <w:lang w:val="fr-FR"/>
        </w:rPr>
      </w:pPr>
    </w:p>
    <w:p w:rsidR="003953D6" w:rsidRPr="005B6036" w:rsidRDefault="003953D6" w:rsidP="003953D6">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lang w:val="fr-FR"/>
        </w:rPr>
      </w:pPr>
      <w:r w:rsidRPr="005B6036">
        <w:rPr>
          <w:b/>
          <w:sz w:val="24"/>
          <w:szCs w:val="24"/>
          <w:lang w:val="fr-FR"/>
        </w:rPr>
        <w:t>Evaluations</w:t>
      </w:r>
    </w:p>
    <w:p w:rsidR="003953D6" w:rsidRDefault="003953D6" w:rsidP="003953D6">
      <w:pPr>
        <w:spacing w:after="120" w:line="240" w:lineRule="auto"/>
        <w:jc w:val="both"/>
        <w:rPr>
          <w:lang w:val="fr-FR"/>
        </w:rPr>
      </w:pPr>
      <w:r w:rsidRPr="00105CC5">
        <w:rPr>
          <w:b/>
          <w:lang w:val="fr-FR"/>
        </w:rPr>
        <w:t xml:space="preserve">Première </w:t>
      </w:r>
      <w:r w:rsidR="009B782A" w:rsidRPr="00281DED">
        <w:rPr>
          <w:b/>
          <w:lang w:val="fr-FR"/>
        </w:rPr>
        <w:t>évaluation (7</w:t>
      </w:r>
      <w:r w:rsidRPr="00281DED">
        <w:rPr>
          <w:b/>
          <w:vertAlign w:val="superscript"/>
          <w:lang w:val="fr-FR"/>
        </w:rPr>
        <w:t>ème</w:t>
      </w:r>
      <w:r w:rsidRPr="00281DED">
        <w:rPr>
          <w:b/>
          <w:lang w:val="fr-FR"/>
        </w:rPr>
        <w:t xml:space="preserve"> séance).</w:t>
      </w:r>
      <w:r>
        <w:rPr>
          <w:lang w:val="fr-FR"/>
        </w:rPr>
        <w:t xml:space="preserve"> Il s’agira de répondre brièvement un questionnair</w:t>
      </w:r>
      <w:r w:rsidR="009B782A">
        <w:rPr>
          <w:lang w:val="fr-FR"/>
        </w:rPr>
        <w:t>e portant sur les lectures des 6</w:t>
      </w:r>
      <w:r>
        <w:rPr>
          <w:lang w:val="fr-FR"/>
        </w:rPr>
        <w:t xml:space="preserve"> premières séances. Durée : 45 minutes. </w:t>
      </w:r>
      <w:r w:rsidR="009B782A">
        <w:rPr>
          <w:lang w:val="fr-FR"/>
        </w:rPr>
        <w:t>5</w:t>
      </w:r>
      <w:r>
        <w:rPr>
          <w:lang w:val="fr-FR"/>
        </w:rPr>
        <w:t>0% de la note finale</w:t>
      </w:r>
    </w:p>
    <w:p w:rsidR="003953D6" w:rsidRPr="00C0656D" w:rsidRDefault="003953D6" w:rsidP="003953D6">
      <w:pPr>
        <w:spacing w:after="120" w:line="240" w:lineRule="auto"/>
        <w:jc w:val="both"/>
        <w:rPr>
          <w:lang w:val="fr-FR"/>
        </w:rPr>
      </w:pPr>
      <w:r w:rsidRPr="00105CC5">
        <w:rPr>
          <w:b/>
          <w:lang w:val="fr-FR"/>
        </w:rPr>
        <w:t>Deuxième évaluation</w:t>
      </w:r>
      <w:r>
        <w:rPr>
          <w:b/>
          <w:lang w:val="fr-FR"/>
        </w:rPr>
        <w:t xml:space="preserve"> (12</w:t>
      </w:r>
      <w:r w:rsidRPr="00105CC5">
        <w:rPr>
          <w:b/>
          <w:vertAlign w:val="superscript"/>
          <w:lang w:val="fr-FR"/>
        </w:rPr>
        <w:t>ème</w:t>
      </w:r>
      <w:r>
        <w:rPr>
          <w:b/>
          <w:lang w:val="fr-FR"/>
        </w:rPr>
        <w:t xml:space="preserve"> séance). </w:t>
      </w:r>
      <w:r w:rsidR="009B782A">
        <w:rPr>
          <w:lang w:val="fr-FR"/>
        </w:rPr>
        <w:t>5</w:t>
      </w:r>
      <w:r>
        <w:rPr>
          <w:lang w:val="fr-FR"/>
        </w:rPr>
        <w:t xml:space="preserve">0% de la note finale ; </w:t>
      </w:r>
      <w:r w:rsidRPr="009373BC">
        <w:rPr>
          <w:lang w:val="fr-FR"/>
        </w:rPr>
        <w:t>100% de la</w:t>
      </w:r>
      <w:r>
        <w:rPr>
          <w:lang w:val="fr-FR"/>
        </w:rPr>
        <w:t xml:space="preserve"> </w:t>
      </w:r>
      <w:r w:rsidRPr="009373BC">
        <w:rPr>
          <w:lang w:val="fr-FR"/>
        </w:rPr>
        <w:t xml:space="preserve">note pour les </w:t>
      </w:r>
      <w:proofErr w:type="spellStart"/>
      <w:r w:rsidRPr="009373BC">
        <w:rPr>
          <w:lang w:val="fr-FR"/>
        </w:rPr>
        <w:t>étudiant.e.s</w:t>
      </w:r>
      <w:proofErr w:type="spellEnd"/>
      <w:r w:rsidRPr="009373BC">
        <w:rPr>
          <w:lang w:val="fr-FR"/>
        </w:rPr>
        <w:t xml:space="preserve"> en CTI.</w:t>
      </w:r>
      <w:r>
        <w:rPr>
          <w:lang w:val="fr-FR"/>
        </w:rPr>
        <w:t xml:space="preserve"> </w:t>
      </w:r>
      <w:r w:rsidRPr="00C0656D">
        <w:rPr>
          <w:lang w:val="fr-FR"/>
        </w:rPr>
        <w:t>L'examen sera écrit et consistera en une courte dissertation</w:t>
      </w:r>
      <w:r>
        <w:rPr>
          <w:lang w:val="fr-FR"/>
        </w:rPr>
        <w:t xml:space="preserve"> dont le sujet sortira d</w:t>
      </w:r>
      <w:r w:rsidRPr="00C0656D">
        <w:rPr>
          <w:lang w:val="fr-FR"/>
        </w:rPr>
        <w:t>'une des quatre options</w:t>
      </w:r>
      <w:r>
        <w:rPr>
          <w:lang w:val="fr-FR"/>
        </w:rPr>
        <w:t xml:space="preserve"> avancées par le professeur</w:t>
      </w:r>
      <w:r w:rsidRPr="00C0656D">
        <w:rPr>
          <w:lang w:val="fr-FR"/>
        </w:rPr>
        <w:t xml:space="preserve">. Les </w:t>
      </w:r>
      <w:r>
        <w:rPr>
          <w:lang w:val="fr-FR"/>
        </w:rPr>
        <w:t>options</w:t>
      </w:r>
      <w:r w:rsidRPr="00C0656D">
        <w:rPr>
          <w:lang w:val="fr-FR"/>
        </w:rPr>
        <w:t xml:space="preserve"> seront </w:t>
      </w:r>
      <w:r>
        <w:rPr>
          <w:lang w:val="fr-FR"/>
        </w:rPr>
        <w:t>communiquées</w:t>
      </w:r>
      <w:r w:rsidRPr="00C0656D">
        <w:rPr>
          <w:lang w:val="fr-FR"/>
        </w:rPr>
        <w:t xml:space="preserve"> </w:t>
      </w:r>
      <w:r w:rsidRPr="00C0656D">
        <w:rPr>
          <w:lang w:val="fr-FR"/>
        </w:rPr>
        <w:lastRenderedPageBreak/>
        <w:t xml:space="preserve">au moins 72 heures à l'avance. Pendant ce temps, les étudiants sont censés développer une réflexion sur les différentes options, partager des informations et des analyses collectivement, débattre, revoir la bibliographie, etc. Le jour de l'examen, l'enseignant indiquera </w:t>
      </w:r>
      <w:r>
        <w:rPr>
          <w:lang w:val="fr-FR"/>
        </w:rPr>
        <w:t>quel est le sujet choisi</w:t>
      </w:r>
      <w:r w:rsidRPr="00C0656D">
        <w:rPr>
          <w:lang w:val="fr-FR"/>
        </w:rPr>
        <w:t>. Les étudiants peuvent disposer de matériel bibliographique au moment de l'examen, mais ne peuvent pas apporter leurs propres notes ou élaborations. La dissertation sera rédigé</w:t>
      </w:r>
      <w:r>
        <w:rPr>
          <w:lang w:val="fr-FR"/>
        </w:rPr>
        <w:t>e</w:t>
      </w:r>
      <w:r w:rsidRPr="00C0656D">
        <w:rPr>
          <w:lang w:val="fr-FR"/>
        </w:rPr>
        <w:t xml:space="preserve"> en classe. Duré: 1</w:t>
      </w:r>
      <w:r>
        <w:rPr>
          <w:lang w:val="fr-FR"/>
        </w:rPr>
        <w:t xml:space="preserve"> </w:t>
      </w:r>
      <w:r w:rsidRPr="00C0656D">
        <w:rPr>
          <w:lang w:val="fr-FR"/>
        </w:rPr>
        <w:t>h</w:t>
      </w:r>
      <w:r>
        <w:rPr>
          <w:lang w:val="fr-FR"/>
        </w:rPr>
        <w:t>eure</w:t>
      </w:r>
      <w:r w:rsidRPr="00C0656D">
        <w:rPr>
          <w:lang w:val="fr-FR"/>
        </w:rPr>
        <w:t>.</w:t>
      </w:r>
    </w:p>
    <w:p w:rsidR="00F26A7A" w:rsidRPr="00281DED" w:rsidRDefault="00F26A7A" w:rsidP="00F26A7A">
      <w:pPr>
        <w:spacing w:after="120" w:line="240" w:lineRule="auto"/>
        <w:jc w:val="both"/>
        <w:rPr>
          <w:rFonts w:cstheme="minorHAnsi"/>
          <w:b/>
          <w:lang w:val="fr-FR"/>
        </w:rPr>
      </w:pPr>
    </w:p>
    <w:p w:rsidR="00627C28" w:rsidRPr="00BF397D" w:rsidRDefault="00B618F9" w:rsidP="00B618F9">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both"/>
        <w:rPr>
          <w:rFonts w:cstheme="minorHAnsi"/>
          <w:b/>
          <w:sz w:val="24"/>
          <w:szCs w:val="24"/>
          <w:lang w:val="fr-FR"/>
        </w:rPr>
      </w:pPr>
      <w:r w:rsidRPr="00BF397D">
        <w:rPr>
          <w:rFonts w:cstheme="minorHAnsi"/>
          <w:b/>
          <w:sz w:val="24"/>
          <w:szCs w:val="24"/>
          <w:lang w:val="fr-FR"/>
        </w:rPr>
        <w:t xml:space="preserve">Partie 1. </w:t>
      </w:r>
      <w:r w:rsidR="002F33C1" w:rsidRPr="00BF397D">
        <w:rPr>
          <w:rFonts w:cstheme="minorHAnsi"/>
          <w:b/>
          <w:sz w:val="24"/>
          <w:szCs w:val="24"/>
          <w:lang w:val="fr-FR"/>
        </w:rPr>
        <w:t>R</w:t>
      </w:r>
      <w:r w:rsidR="00166F3B" w:rsidRPr="00BF397D">
        <w:rPr>
          <w:rFonts w:cstheme="minorHAnsi"/>
          <w:b/>
          <w:sz w:val="24"/>
          <w:szCs w:val="24"/>
          <w:lang w:val="fr-FR"/>
        </w:rPr>
        <w:t>égimes politiques</w:t>
      </w:r>
    </w:p>
    <w:p w:rsidR="00862654" w:rsidRPr="00281DED" w:rsidRDefault="00862654" w:rsidP="00D975C2">
      <w:pPr>
        <w:autoSpaceDE w:val="0"/>
        <w:autoSpaceDN w:val="0"/>
        <w:adjustRightInd w:val="0"/>
        <w:spacing w:after="0" w:line="240" w:lineRule="auto"/>
        <w:rPr>
          <w:rFonts w:ascii="Times-Roman" w:hAnsi="Times-Roman" w:cs="Times-Roman"/>
          <w:lang w:val="fr-FR"/>
        </w:rPr>
      </w:pPr>
    </w:p>
    <w:p w:rsidR="006530EE" w:rsidRPr="00BF397D" w:rsidRDefault="006530EE" w:rsidP="006530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sz w:val="24"/>
          <w:szCs w:val="24"/>
          <w:lang w:val="fr-FR"/>
        </w:rPr>
      </w:pPr>
      <w:r w:rsidRPr="00281DED">
        <w:rPr>
          <w:rFonts w:cstheme="minorHAnsi"/>
          <w:b/>
          <w:sz w:val="24"/>
          <w:szCs w:val="24"/>
          <w:lang w:val="fr-FR"/>
        </w:rPr>
        <w:t>Séance 1</w:t>
      </w:r>
      <w:r w:rsidR="005A0C8A" w:rsidRPr="00281DED">
        <w:rPr>
          <w:rFonts w:cstheme="minorHAnsi"/>
          <w:b/>
          <w:sz w:val="24"/>
          <w:szCs w:val="24"/>
          <w:lang w:val="fr-FR"/>
        </w:rPr>
        <w:t xml:space="preserve">. Introduction. </w:t>
      </w:r>
      <w:r w:rsidR="005A0C8A" w:rsidRPr="00BF397D">
        <w:rPr>
          <w:rFonts w:cstheme="minorHAnsi"/>
          <w:b/>
          <w:sz w:val="24"/>
          <w:szCs w:val="24"/>
          <w:lang w:val="fr-FR"/>
        </w:rPr>
        <w:t>Régimes non-démocratiques</w:t>
      </w:r>
    </w:p>
    <w:p w:rsidR="00676660" w:rsidRDefault="00676660" w:rsidP="00862654">
      <w:pPr>
        <w:autoSpaceDE w:val="0"/>
        <w:autoSpaceDN w:val="0"/>
        <w:adjustRightInd w:val="0"/>
        <w:spacing w:after="0" w:line="240" w:lineRule="auto"/>
        <w:ind w:left="709" w:hanging="709"/>
        <w:rPr>
          <w:rStyle w:val="uppercase"/>
          <w:color w:val="323232"/>
          <w:shd w:val="clear" w:color="auto" w:fill="FFFFFF"/>
          <w:lang w:val="fr-FR"/>
        </w:rPr>
      </w:pPr>
    </w:p>
    <w:p w:rsidR="00134060" w:rsidRPr="00134060" w:rsidRDefault="00134060" w:rsidP="00862654">
      <w:pPr>
        <w:autoSpaceDE w:val="0"/>
        <w:autoSpaceDN w:val="0"/>
        <w:adjustRightInd w:val="0"/>
        <w:spacing w:after="0" w:line="240" w:lineRule="auto"/>
        <w:ind w:left="709" w:hanging="709"/>
        <w:rPr>
          <w:rStyle w:val="uppercase"/>
          <w:rFonts w:cstheme="minorHAnsi"/>
          <w:b/>
          <w:shd w:val="clear" w:color="auto" w:fill="FFFFFF"/>
          <w:lang w:val="fr-FR"/>
        </w:rPr>
      </w:pPr>
      <w:r w:rsidRPr="00134060">
        <w:rPr>
          <w:rStyle w:val="uppercase"/>
          <w:rFonts w:cstheme="minorHAnsi"/>
          <w:b/>
          <w:shd w:val="clear" w:color="auto" w:fill="FFFFFF"/>
          <w:lang w:val="fr-FR"/>
        </w:rPr>
        <w:t>Lecture obligatoire</w:t>
      </w:r>
    </w:p>
    <w:p w:rsidR="00862654" w:rsidRPr="00134060" w:rsidRDefault="00BF397D" w:rsidP="00862654">
      <w:pPr>
        <w:autoSpaceDE w:val="0"/>
        <w:autoSpaceDN w:val="0"/>
        <w:adjustRightInd w:val="0"/>
        <w:spacing w:after="0" w:line="240" w:lineRule="auto"/>
        <w:ind w:left="709" w:hanging="709"/>
        <w:rPr>
          <w:rFonts w:cstheme="minorHAnsi"/>
          <w:lang w:val="fr-FR"/>
        </w:rPr>
      </w:pPr>
      <w:r>
        <w:rPr>
          <w:rStyle w:val="uppercase"/>
          <w:rFonts w:cstheme="minorHAnsi"/>
          <w:shd w:val="clear" w:color="auto" w:fill="FFFFFF"/>
          <w:lang w:val="fr-FR"/>
        </w:rPr>
        <w:t>HERMET</w:t>
      </w:r>
      <w:r w:rsidR="00862654" w:rsidRPr="00134060">
        <w:rPr>
          <w:rFonts w:cstheme="minorHAnsi"/>
          <w:shd w:val="clear" w:color="auto" w:fill="FFFFFF"/>
          <w:lang w:val="fr-FR"/>
        </w:rPr>
        <w:t xml:space="preserve">, G. (2006). </w:t>
      </w:r>
      <w:r>
        <w:rPr>
          <w:rFonts w:cstheme="minorHAnsi"/>
          <w:shd w:val="clear" w:color="auto" w:fill="FFFFFF"/>
          <w:lang w:val="fr-FR"/>
        </w:rPr>
        <w:t>« </w:t>
      </w:r>
      <w:r w:rsidR="00862654" w:rsidRPr="00134060">
        <w:rPr>
          <w:rFonts w:cstheme="minorHAnsi"/>
          <w:shd w:val="clear" w:color="auto" w:fill="FFFFFF"/>
          <w:lang w:val="fr-FR"/>
        </w:rPr>
        <w:t>Autoritarisme, démocratie et neutralité axiologique chez Juan Linz</w:t>
      </w:r>
      <w:r>
        <w:rPr>
          <w:rFonts w:cstheme="minorHAnsi"/>
          <w:shd w:val="clear" w:color="auto" w:fill="FFFFFF"/>
          <w:lang w:val="fr-FR"/>
        </w:rPr>
        <w:t> »</w:t>
      </w:r>
      <w:r w:rsidR="00862654" w:rsidRPr="00134060">
        <w:rPr>
          <w:rFonts w:cstheme="minorHAnsi"/>
          <w:shd w:val="clear" w:color="auto" w:fill="FFFFFF"/>
          <w:lang w:val="fr-FR"/>
        </w:rPr>
        <w:t>. </w:t>
      </w:r>
      <w:r w:rsidR="00862654" w:rsidRPr="00134060">
        <w:rPr>
          <w:rFonts w:cstheme="minorHAnsi"/>
          <w:i/>
          <w:iCs/>
          <w:shd w:val="clear" w:color="auto" w:fill="FFFFFF"/>
          <w:lang w:val="fr-FR"/>
        </w:rPr>
        <w:t>Revue internationale de politique comparée</w:t>
      </w:r>
      <w:r w:rsidR="00862654" w:rsidRPr="00134060">
        <w:rPr>
          <w:rFonts w:cstheme="minorHAnsi"/>
          <w:shd w:val="clear" w:color="auto" w:fill="FFFFFF"/>
          <w:lang w:val="fr-FR"/>
        </w:rPr>
        <w:t>, 13, 83-94. </w:t>
      </w:r>
      <w:hyperlink r:id="rId5" w:history="1">
        <w:r w:rsidR="00862654" w:rsidRPr="00134060">
          <w:rPr>
            <w:rStyle w:val="Lienhypertexte"/>
            <w:rFonts w:cstheme="minorHAnsi"/>
            <w:color w:val="auto"/>
            <w:shd w:val="clear" w:color="auto" w:fill="FFFFFF"/>
            <w:lang w:val="fr-FR"/>
          </w:rPr>
          <w:t>https://doi.org/10.3917/ripc.131.94</w:t>
        </w:r>
      </w:hyperlink>
    </w:p>
    <w:p w:rsidR="00134060" w:rsidRPr="00134060" w:rsidRDefault="00134060" w:rsidP="00505A7E">
      <w:pPr>
        <w:spacing w:after="120" w:line="240" w:lineRule="auto"/>
        <w:jc w:val="both"/>
        <w:rPr>
          <w:rFonts w:cstheme="minorHAnsi"/>
          <w:b/>
          <w:lang w:val="fr-FR"/>
        </w:rPr>
      </w:pPr>
    </w:p>
    <w:p w:rsidR="002F33C1" w:rsidRPr="00134060" w:rsidRDefault="00134060" w:rsidP="00505A7E">
      <w:pPr>
        <w:spacing w:after="120" w:line="240" w:lineRule="auto"/>
        <w:jc w:val="both"/>
        <w:rPr>
          <w:rFonts w:cstheme="minorHAnsi"/>
          <w:b/>
          <w:lang w:val="fr-FR"/>
        </w:rPr>
      </w:pPr>
      <w:r w:rsidRPr="00134060">
        <w:rPr>
          <w:rFonts w:cstheme="minorHAnsi"/>
          <w:b/>
          <w:lang w:val="fr-FR"/>
        </w:rPr>
        <w:t>Lectures recommandées</w:t>
      </w:r>
    </w:p>
    <w:p w:rsidR="00134060" w:rsidRPr="00134060" w:rsidRDefault="00134060" w:rsidP="00134060">
      <w:pPr>
        <w:spacing w:after="120" w:line="240" w:lineRule="auto"/>
        <w:ind w:left="709" w:hanging="709"/>
        <w:jc w:val="both"/>
        <w:rPr>
          <w:rFonts w:cstheme="minorHAnsi"/>
          <w:lang w:val="fr-FR"/>
        </w:rPr>
      </w:pPr>
      <w:r>
        <w:rPr>
          <w:rFonts w:cstheme="minorHAnsi"/>
          <w:lang w:val="fr-FR"/>
        </w:rPr>
        <w:t>ARENDT</w:t>
      </w:r>
      <w:r w:rsidRPr="00134060">
        <w:rPr>
          <w:rFonts w:cstheme="minorHAnsi"/>
          <w:lang w:val="fr-FR"/>
        </w:rPr>
        <w:t xml:space="preserve">, Hannah, « Idéologie et terreur : un nouveau type de régime », </w:t>
      </w:r>
      <w:r w:rsidRPr="00134060">
        <w:rPr>
          <w:rFonts w:cstheme="minorHAnsi"/>
          <w:i/>
          <w:lang w:val="fr-FR"/>
        </w:rPr>
        <w:t>Les origines du totalitarisme. Le système totalitaire</w:t>
      </w:r>
      <w:r w:rsidRPr="00134060">
        <w:rPr>
          <w:rFonts w:cstheme="minorHAnsi"/>
          <w:lang w:val="fr-FR"/>
        </w:rPr>
        <w:t xml:space="preserve">, Éditions du Seuil, Paris, 1972, pp. 203-232. </w:t>
      </w:r>
    </w:p>
    <w:p w:rsidR="005A0C8A" w:rsidRPr="00134060" w:rsidRDefault="005A0C8A" w:rsidP="005A0C8A">
      <w:pPr>
        <w:autoSpaceDE w:val="0"/>
        <w:autoSpaceDN w:val="0"/>
        <w:adjustRightInd w:val="0"/>
        <w:spacing w:after="120" w:line="240" w:lineRule="auto"/>
        <w:ind w:left="709" w:hanging="709"/>
        <w:rPr>
          <w:rFonts w:cstheme="minorHAnsi"/>
          <w:lang w:val="fr-FR"/>
        </w:rPr>
      </w:pPr>
      <w:r w:rsidRPr="00134060">
        <w:rPr>
          <w:rFonts w:cstheme="minorHAnsi"/>
          <w:lang w:val="fr-FR"/>
        </w:rPr>
        <w:t>ARENDT, H</w:t>
      </w:r>
      <w:r w:rsidR="00B7244A" w:rsidRPr="00134060">
        <w:rPr>
          <w:rFonts w:cstheme="minorHAnsi"/>
          <w:lang w:val="fr-FR"/>
        </w:rPr>
        <w:t xml:space="preserve"> (1989),</w:t>
      </w:r>
      <w:r w:rsidRPr="00134060">
        <w:rPr>
          <w:rFonts w:cstheme="minorHAnsi"/>
          <w:lang w:val="fr-FR"/>
        </w:rPr>
        <w:t xml:space="preserve"> « Qu’est-ce que l’autorité ? »</w:t>
      </w:r>
      <w:r w:rsidR="00B7244A" w:rsidRPr="00134060">
        <w:rPr>
          <w:rFonts w:cstheme="minorHAnsi"/>
          <w:lang w:val="fr-FR"/>
        </w:rPr>
        <w:t xml:space="preserve">, </w:t>
      </w:r>
      <w:r w:rsidR="00B7244A" w:rsidRPr="00134060">
        <w:rPr>
          <w:rFonts w:cstheme="minorHAnsi"/>
          <w:i/>
          <w:lang w:val="fr-FR"/>
        </w:rPr>
        <w:t>La crise de la culture. Huit exercices de pensée politique</w:t>
      </w:r>
      <w:r w:rsidR="00B7244A" w:rsidRPr="00134060">
        <w:rPr>
          <w:rFonts w:cstheme="minorHAnsi"/>
          <w:lang w:val="fr-FR"/>
        </w:rPr>
        <w:t>, Paris : Gallimard.</w:t>
      </w:r>
    </w:p>
    <w:p w:rsidR="00B7244A" w:rsidRPr="00134060" w:rsidRDefault="00BF397D" w:rsidP="005A0C8A">
      <w:pPr>
        <w:autoSpaceDE w:val="0"/>
        <w:autoSpaceDN w:val="0"/>
        <w:adjustRightInd w:val="0"/>
        <w:spacing w:after="120" w:line="240" w:lineRule="auto"/>
        <w:ind w:left="709" w:hanging="709"/>
        <w:rPr>
          <w:rFonts w:cstheme="minorHAnsi"/>
        </w:rPr>
      </w:pPr>
      <w:r>
        <w:rPr>
          <w:rFonts w:cstheme="minorHAnsi"/>
        </w:rPr>
        <w:t>CHAGUACEDA</w:t>
      </w:r>
      <w:r w:rsidR="00B7244A" w:rsidRPr="00134060">
        <w:rPr>
          <w:rFonts w:cstheme="minorHAnsi"/>
        </w:rPr>
        <w:t>, A. ; G</w:t>
      </w:r>
      <w:r>
        <w:rPr>
          <w:rFonts w:cstheme="minorHAnsi"/>
        </w:rPr>
        <w:t>EOFFRAY, M-L.</w:t>
      </w:r>
      <w:r w:rsidR="00B7244A" w:rsidRPr="00134060">
        <w:rPr>
          <w:rFonts w:cstheme="minorHAnsi"/>
        </w:rPr>
        <w:t xml:space="preserve"> (2015), “Cuba: dimensiones y transformaciones político-institucionales de un modelo de transición”, M-L. in Bobes, </w:t>
      </w:r>
      <w:proofErr w:type="spellStart"/>
      <w:r w:rsidR="00B7244A" w:rsidRPr="00134060">
        <w:rPr>
          <w:rFonts w:cstheme="minorHAnsi"/>
        </w:rPr>
        <w:t>Velia</w:t>
      </w:r>
      <w:proofErr w:type="spellEnd"/>
      <w:r w:rsidR="00B7244A" w:rsidRPr="00134060">
        <w:rPr>
          <w:rFonts w:cstheme="minorHAnsi"/>
        </w:rPr>
        <w:t xml:space="preserve"> Cecilia (2015), Cuba: ¿Ajuste o transición? Impacto de la reforma en el contexto del restablecimiento de las relaciones con Estados Unidos, México: FLACSO México, pp. 47-86.</w:t>
      </w:r>
    </w:p>
    <w:p w:rsidR="005A0C8A" w:rsidRPr="00134060" w:rsidRDefault="005A0C8A" w:rsidP="005A0C8A">
      <w:pPr>
        <w:autoSpaceDE w:val="0"/>
        <w:autoSpaceDN w:val="0"/>
        <w:adjustRightInd w:val="0"/>
        <w:spacing w:after="120" w:line="240" w:lineRule="auto"/>
        <w:ind w:left="709" w:hanging="709"/>
        <w:rPr>
          <w:rFonts w:cstheme="minorHAnsi"/>
        </w:rPr>
      </w:pPr>
      <w:r w:rsidRPr="00134060">
        <w:rPr>
          <w:rFonts w:cstheme="minorHAnsi"/>
          <w:lang w:val="fr-FR"/>
        </w:rPr>
        <w:t>HERMET G., “Autoritarisme”, in GRAWITZ M., LECA J. (</w:t>
      </w:r>
      <w:proofErr w:type="spellStart"/>
      <w:r w:rsidRPr="00134060">
        <w:rPr>
          <w:rFonts w:cstheme="minorHAnsi"/>
          <w:lang w:val="fr-FR"/>
        </w:rPr>
        <w:t>dir</w:t>
      </w:r>
      <w:proofErr w:type="spellEnd"/>
      <w:r w:rsidRPr="00134060">
        <w:rPr>
          <w:rFonts w:cstheme="minorHAnsi"/>
          <w:lang w:val="fr-FR"/>
        </w:rPr>
        <w:t xml:space="preserve">.), </w:t>
      </w:r>
      <w:r w:rsidRPr="00134060">
        <w:rPr>
          <w:rFonts w:cstheme="minorHAnsi"/>
          <w:i/>
          <w:iCs/>
          <w:lang w:val="fr-FR"/>
        </w:rPr>
        <w:t>Traité de science politique</w:t>
      </w:r>
      <w:r w:rsidRPr="00134060">
        <w:rPr>
          <w:rFonts w:cstheme="minorHAnsi"/>
          <w:lang w:val="fr-FR"/>
        </w:rPr>
        <w:t xml:space="preserve">, vol. 2, Paris, PUF, 1985, pp. 269-312. </w:t>
      </w:r>
      <w:r w:rsidRPr="00134060">
        <w:rPr>
          <w:rFonts w:cstheme="minorHAnsi"/>
        </w:rPr>
        <w:t xml:space="preserve">[disponible  in </w:t>
      </w:r>
      <w:hyperlink r:id="rId6" w:history="1">
        <w:r w:rsidRPr="00134060">
          <w:rPr>
            <w:rStyle w:val="Lienhypertexte"/>
            <w:rFonts w:cstheme="minorHAnsi"/>
            <w:color w:val="auto"/>
          </w:rPr>
          <w:t>http://classiques.uqac.ca/contemporains/Hermet_Guy/Autoritarisme/Autoritarisme_texte.html</w:t>
        </w:r>
      </w:hyperlink>
      <w:r w:rsidRPr="00134060">
        <w:rPr>
          <w:rFonts w:cstheme="minorHAnsi"/>
        </w:rPr>
        <w:t xml:space="preserve">] [largo, pero nada mal, cita Linz, Arendt, O’Donnell, </w:t>
      </w:r>
      <w:proofErr w:type="spellStart"/>
      <w:r w:rsidRPr="00134060">
        <w:rPr>
          <w:rFonts w:cstheme="minorHAnsi"/>
        </w:rPr>
        <w:t>Schmitter</w:t>
      </w:r>
      <w:proofErr w:type="spellEnd"/>
      <w:r w:rsidRPr="00134060">
        <w:rPr>
          <w:rFonts w:cstheme="minorHAnsi"/>
        </w:rPr>
        <w:t>, Dahl, etc.]</w:t>
      </w:r>
    </w:p>
    <w:p w:rsidR="00E60623" w:rsidRPr="00134060" w:rsidRDefault="00134060" w:rsidP="00E60623">
      <w:pPr>
        <w:autoSpaceDE w:val="0"/>
        <w:autoSpaceDN w:val="0"/>
        <w:adjustRightInd w:val="0"/>
        <w:spacing w:after="0" w:line="240" w:lineRule="auto"/>
        <w:ind w:left="709" w:hanging="709"/>
        <w:rPr>
          <w:rFonts w:eastAsia="Arial" w:cstheme="minorHAnsi"/>
        </w:rPr>
      </w:pPr>
      <w:r>
        <w:rPr>
          <w:rFonts w:eastAsia="Arial" w:cstheme="minorHAnsi"/>
        </w:rPr>
        <w:t>HILB</w:t>
      </w:r>
      <w:r w:rsidR="00E60623" w:rsidRPr="00134060">
        <w:rPr>
          <w:rFonts w:eastAsia="Arial" w:cstheme="minorHAnsi"/>
        </w:rPr>
        <w:t xml:space="preserve">, Claudia (2010). </w:t>
      </w:r>
      <w:r w:rsidR="00E60623" w:rsidRPr="00134060">
        <w:rPr>
          <w:rFonts w:eastAsia="Arial" w:cstheme="minorHAnsi"/>
          <w:i/>
        </w:rPr>
        <w:t>¡Silencio, Cuba! La izquierda democrática frente al régimen de la Revolución Cubana</w:t>
      </w:r>
      <w:r w:rsidR="00E60623" w:rsidRPr="00134060">
        <w:rPr>
          <w:rFonts w:eastAsia="Arial" w:cstheme="minorHAnsi"/>
        </w:rPr>
        <w:t xml:space="preserve">, Buenos Aires: </w:t>
      </w:r>
      <w:proofErr w:type="spellStart"/>
      <w:r w:rsidR="00E60623" w:rsidRPr="00134060">
        <w:rPr>
          <w:rFonts w:eastAsia="Arial" w:cstheme="minorHAnsi"/>
        </w:rPr>
        <w:t>Edhasa</w:t>
      </w:r>
      <w:proofErr w:type="spellEnd"/>
      <w:r w:rsidR="00E60623" w:rsidRPr="00134060">
        <w:rPr>
          <w:rFonts w:eastAsia="Arial" w:cstheme="minorHAnsi"/>
        </w:rPr>
        <w:t>.</w:t>
      </w:r>
    </w:p>
    <w:p w:rsidR="005A0C8A" w:rsidRPr="00134060" w:rsidRDefault="00134060" w:rsidP="005A0C8A">
      <w:pPr>
        <w:autoSpaceDE w:val="0"/>
        <w:autoSpaceDN w:val="0"/>
        <w:adjustRightInd w:val="0"/>
        <w:spacing w:after="0" w:line="240" w:lineRule="auto"/>
        <w:ind w:left="709" w:hanging="709"/>
        <w:rPr>
          <w:rFonts w:eastAsia="Arial" w:cstheme="minorHAnsi"/>
        </w:rPr>
      </w:pPr>
      <w:r>
        <w:rPr>
          <w:rFonts w:eastAsia="Arial" w:cstheme="minorHAnsi"/>
        </w:rPr>
        <w:t>LINZ</w:t>
      </w:r>
      <w:r w:rsidR="005A0C8A" w:rsidRPr="00134060">
        <w:rPr>
          <w:rFonts w:eastAsia="Arial" w:cstheme="minorHAnsi"/>
        </w:rPr>
        <w:t>, Juan (1990), “Elementos de quiebra”, La quiebra de las democracias, México DF: Alianza Editorial/ Consejo Nacional para la Cultura y las Artes, pp. 32-92.</w:t>
      </w:r>
    </w:p>
    <w:p w:rsidR="005A0C8A" w:rsidRPr="00134060" w:rsidRDefault="005A0C8A" w:rsidP="005A0C8A">
      <w:pPr>
        <w:autoSpaceDE w:val="0"/>
        <w:autoSpaceDN w:val="0"/>
        <w:adjustRightInd w:val="0"/>
        <w:spacing w:after="0" w:line="240" w:lineRule="auto"/>
        <w:ind w:left="709" w:hanging="709"/>
        <w:rPr>
          <w:rFonts w:cstheme="minorHAnsi"/>
          <w:lang w:val="fr-FR"/>
        </w:rPr>
      </w:pPr>
      <w:r w:rsidRPr="00074217">
        <w:rPr>
          <w:rFonts w:cstheme="minorHAnsi"/>
          <w:lang w:val="en-US"/>
        </w:rPr>
        <w:t>LINZ J.J.</w:t>
      </w:r>
      <w:r w:rsidR="00134060" w:rsidRPr="00074217">
        <w:rPr>
          <w:rFonts w:cstheme="minorHAnsi"/>
          <w:lang w:val="en-US"/>
        </w:rPr>
        <w:t xml:space="preserve"> (1997)</w:t>
      </w:r>
      <w:r w:rsidRPr="00074217">
        <w:rPr>
          <w:rFonts w:cstheme="minorHAnsi"/>
          <w:lang w:val="en-US"/>
        </w:rPr>
        <w:t xml:space="preserve">, “Totalitarianism and Authoritarianism. </w:t>
      </w:r>
      <w:r w:rsidRPr="00134060">
        <w:rPr>
          <w:rFonts w:cstheme="minorHAnsi"/>
          <w:lang w:val="en-US"/>
        </w:rPr>
        <w:t xml:space="preserve">My Recollections on the Development of Comparative Politics”, in SOLLNER A., WALKENHAUS R., WIEKELAND K. (eds), </w:t>
      </w:r>
      <w:proofErr w:type="spellStart"/>
      <w:r w:rsidRPr="00134060">
        <w:rPr>
          <w:rFonts w:cstheme="minorHAnsi"/>
          <w:i/>
          <w:iCs/>
          <w:lang w:val="en-US"/>
        </w:rPr>
        <w:t>Totalitarismus</w:t>
      </w:r>
      <w:proofErr w:type="spellEnd"/>
      <w:r w:rsidRPr="00134060">
        <w:rPr>
          <w:rFonts w:cstheme="minorHAnsi"/>
          <w:i/>
          <w:iCs/>
          <w:lang w:val="en-US"/>
        </w:rPr>
        <w:t xml:space="preserve">. </w:t>
      </w:r>
      <w:proofErr w:type="spellStart"/>
      <w:r w:rsidRPr="00134060">
        <w:rPr>
          <w:rFonts w:cstheme="minorHAnsi"/>
          <w:i/>
          <w:iCs/>
          <w:lang w:val="fr-FR"/>
        </w:rPr>
        <w:t>Eine</w:t>
      </w:r>
      <w:proofErr w:type="spellEnd"/>
      <w:r w:rsidRPr="00134060">
        <w:rPr>
          <w:rFonts w:cstheme="minorHAnsi"/>
          <w:i/>
          <w:iCs/>
          <w:lang w:val="fr-FR"/>
        </w:rPr>
        <w:t xml:space="preserve"> </w:t>
      </w:r>
      <w:proofErr w:type="spellStart"/>
      <w:r w:rsidRPr="00134060">
        <w:rPr>
          <w:rFonts w:cstheme="minorHAnsi"/>
          <w:i/>
          <w:iCs/>
          <w:lang w:val="fr-FR"/>
        </w:rPr>
        <w:t>Ideengeschichte</w:t>
      </w:r>
      <w:proofErr w:type="spellEnd"/>
      <w:r w:rsidRPr="00134060">
        <w:rPr>
          <w:rFonts w:cstheme="minorHAnsi"/>
          <w:i/>
          <w:iCs/>
          <w:lang w:val="fr-FR"/>
        </w:rPr>
        <w:t xml:space="preserve"> des 20 </w:t>
      </w:r>
      <w:proofErr w:type="spellStart"/>
      <w:r w:rsidRPr="00134060">
        <w:rPr>
          <w:rFonts w:cstheme="minorHAnsi"/>
          <w:i/>
          <w:iCs/>
          <w:lang w:val="fr-FR"/>
        </w:rPr>
        <w:t>Jarhunderts</w:t>
      </w:r>
      <w:proofErr w:type="spellEnd"/>
      <w:r w:rsidRPr="00134060">
        <w:rPr>
          <w:rFonts w:cstheme="minorHAnsi"/>
          <w:lang w:val="fr-FR"/>
        </w:rPr>
        <w:t xml:space="preserve">, Belin, </w:t>
      </w:r>
      <w:proofErr w:type="spellStart"/>
      <w:r w:rsidRPr="00134060">
        <w:rPr>
          <w:rFonts w:cstheme="minorHAnsi"/>
          <w:lang w:val="fr-FR"/>
        </w:rPr>
        <w:t>Akademie</w:t>
      </w:r>
      <w:proofErr w:type="spellEnd"/>
      <w:r w:rsidRPr="00134060">
        <w:rPr>
          <w:rFonts w:cstheme="minorHAnsi"/>
          <w:lang w:val="fr-FR"/>
        </w:rPr>
        <w:t xml:space="preserve"> </w:t>
      </w:r>
      <w:proofErr w:type="spellStart"/>
      <w:r w:rsidRPr="00134060">
        <w:rPr>
          <w:rFonts w:cstheme="minorHAnsi"/>
          <w:lang w:val="fr-FR"/>
        </w:rPr>
        <w:t>Verlag</w:t>
      </w:r>
      <w:proofErr w:type="spellEnd"/>
      <w:r w:rsidRPr="00134060">
        <w:rPr>
          <w:rFonts w:cstheme="minorHAnsi"/>
          <w:lang w:val="fr-FR"/>
        </w:rPr>
        <w:t>, 1997, pp. 141-157.</w:t>
      </w:r>
    </w:p>
    <w:p w:rsidR="005A0C8A" w:rsidRPr="00281DED" w:rsidRDefault="005A0C8A" w:rsidP="005A0C8A">
      <w:pPr>
        <w:autoSpaceDE w:val="0"/>
        <w:autoSpaceDN w:val="0"/>
        <w:adjustRightInd w:val="0"/>
        <w:spacing w:after="120" w:line="240" w:lineRule="auto"/>
        <w:ind w:left="709" w:hanging="709"/>
        <w:rPr>
          <w:lang w:val="fr-FR"/>
        </w:rPr>
      </w:pPr>
    </w:p>
    <w:p w:rsidR="005A0C8A" w:rsidRPr="00134060" w:rsidRDefault="005A0C8A" w:rsidP="005A0C8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709" w:hanging="709"/>
        <w:rPr>
          <w:rFonts w:cstheme="minorHAnsi"/>
          <w:b/>
          <w:sz w:val="24"/>
          <w:szCs w:val="24"/>
          <w:lang w:val="fr-FR"/>
        </w:rPr>
      </w:pPr>
      <w:r w:rsidRPr="00134060">
        <w:rPr>
          <w:rFonts w:cstheme="minorHAnsi"/>
          <w:b/>
          <w:sz w:val="24"/>
          <w:szCs w:val="24"/>
          <w:lang w:val="fr-FR"/>
        </w:rPr>
        <w:t>Séance 2. Démocratie, polyarchie</w:t>
      </w:r>
    </w:p>
    <w:p w:rsidR="00B7244A" w:rsidRPr="00134060" w:rsidRDefault="00B7244A" w:rsidP="0066536B">
      <w:pPr>
        <w:spacing w:after="0" w:line="240" w:lineRule="auto"/>
        <w:ind w:left="709" w:hanging="709"/>
        <w:rPr>
          <w:rFonts w:cstheme="minorHAnsi"/>
          <w:b/>
          <w:lang w:val="fr-FR"/>
        </w:rPr>
      </w:pPr>
      <w:r w:rsidRPr="00134060">
        <w:rPr>
          <w:rFonts w:cstheme="minorHAnsi"/>
          <w:b/>
          <w:lang w:val="fr-FR"/>
        </w:rPr>
        <w:t>Lecture obligatoire</w:t>
      </w:r>
    </w:p>
    <w:p w:rsidR="00627C28" w:rsidRPr="00134060" w:rsidRDefault="00B7244A" w:rsidP="0066536B">
      <w:pPr>
        <w:spacing w:after="0" w:line="240" w:lineRule="auto"/>
        <w:ind w:left="709" w:hanging="709"/>
        <w:rPr>
          <w:rFonts w:cstheme="minorHAnsi"/>
          <w:lang w:val="fr-FR"/>
        </w:rPr>
      </w:pPr>
      <w:r w:rsidRPr="00134060">
        <w:rPr>
          <w:rFonts w:cstheme="minorHAnsi"/>
          <w:lang w:val="fr-FR"/>
        </w:rPr>
        <w:t>DAHL</w:t>
      </w:r>
      <w:r w:rsidR="00627C28" w:rsidRPr="00134060">
        <w:rPr>
          <w:rFonts w:cstheme="minorHAnsi"/>
          <w:lang w:val="fr-FR"/>
        </w:rPr>
        <w:t>, Robert A.</w:t>
      </w:r>
      <w:r w:rsidRPr="00134060">
        <w:rPr>
          <w:rFonts w:cstheme="minorHAnsi"/>
          <w:lang w:val="fr-FR"/>
        </w:rPr>
        <w:t xml:space="preserve"> (2016)</w:t>
      </w:r>
      <w:r w:rsidR="00627C28" w:rsidRPr="00134060">
        <w:rPr>
          <w:rFonts w:cstheme="minorHAnsi"/>
          <w:lang w:val="fr-FR"/>
        </w:rPr>
        <w:t xml:space="preserve">: </w:t>
      </w:r>
      <w:r w:rsidR="00D975C2" w:rsidRPr="00134060">
        <w:rPr>
          <w:rFonts w:cstheme="minorHAnsi"/>
          <w:i/>
          <w:lang w:val="fr-FR"/>
        </w:rPr>
        <w:t>Polyarchie : participation et opposition</w:t>
      </w:r>
      <w:r w:rsidR="00D975C2" w:rsidRPr="00134060">
        <w:rPr>
          <w:rFonts w:cstheme="minorHAnsi"/>
          <w:lang w:val="fr-FR"/>
        </w:rPr>
        <w:t xml:space="preserve"> [trad. Pascal </w:t>
      </w:r>
      <w:proofErr w:type="spellStart"/>
      <w:r w:rsidR="00D975C2" w:rsidRPr="00134060">
        <w:rPr>
          <w:rFonts w:cstheme="minorHAnsi"/>
          <w:lang w:val="fr-FR"/>
        </w:rPr>
        <w:t>Delwit</w:t>
      </w:r>
      <w:proofErr w:type="spellEnd"/>
      <w:r w:rsidR="00D975C2" w:rsidRPr="00134060">
        <w:rPr>
          <w:rFonts w:cstheme="minorHAnsi"/>
          <w:lang w:val="fr-FR"/>
        </w:rPr>
        <w:t xml:space="preserve"> et Michèle Mat], Bruxelles, Éditions de l’Université de Bruxelles, 2016 [1971], 266 p. [</w:t>
      </w:r>
      <w:r w:rsidR="00627C28" w:rsidRPr="00134060">
        <w:rPr>
          <w:rFonts w:cstheme="minorHAnsi"/>
          <w:i/>
          <w:lang w:val="fr-FR"/>
        </w:rPr>
        <w:t xml:space="preserve">La </w:t>
      </w:r>
      <w:proofErr w:type="spellStart"/>
      <w:r w:rsidR="00627C28" w:rsidRPr="00134060">
        <w:rPr>
          <w:rFonts w:cstheme="minorHAnsi"/>
          <w:i/>
          <w:lang w:val="fr-FR"/>
        </w:rPr>
        <w:t>Poliarquía</w:t>
      </w:r>
      <w:proofErr w:type="spellEnd"/>
      <w:r w:rsidR="00627C28" w:rsidRPr="00134060">
        <w:rPr>
          <w:rFonts w:cstheme="minorHAnsi"/>
          <w:i/>
          <w:lang w:val="fr-FR"/>
        </w:rPr>
        <w:t xml:space="preserve">. </w:t>
      </w:r>
      <w:proofErr w:type="spellStart"/>
      <w:r w:rsidR="00627C28" w:rsidRPr="00134060">
        <w:rPr>
          <w:rFonts w:cstheme="minorHAnsi"/>
          <w:i/>
          <w:lang w:val="fr-FR"/>
        </w:rPr>
        <w:t>Participación</w:t>
      </w:r>
      <w:proofErr w:type="spellEnd"/>
      <w:r w:rsidR="00627C28" w:rsidRPr="00134060">
        <w:rPr>
          <w:rFonts w:cstheme="minorHAnsi"/>
          <w:i/>
          <w:lang w:val="fr-FR"/>
        </w:rPr>
        <w:t xml:space="preserve"> y </w:t>
      </w:r>
      <w:proofErr w:type="spellStart"/>
      <w:r w:rsidR="00627C28" w:rsidRPr="00134060">
        <w:rPr>
          <w:rFonts w:cstheme="minorHAnsi"/>
          <w:i/>
          <w:lang w:val="fr-FR"/>
        </w:rPr>
        <w:t>oposición</w:t>
      </w:r>
      <w:proofErr w:type="spellEnd"/>
      <w:r w:rsidR="00627C28" w:rsidRPr="00134060">
        <w:rPr>
          <w:rFonts w:cstheme="minorHAnsi"/>
          <w:lang w:val="fr-FR"/>
        </w:rPr>
        <w:t xml:space="preserve">, Tecnos, 1989, Madrid, </w:t>
      </w:r>
      <w:proofErr w:type="spellStart"/>
      <w:r w:rsidR="00627C28" w:rsidRPr="00134060">
        <w:rPr>
          <w:rFonts w:cstheme="minorHAnsi"/>
          <w:lang w:val="fr-FR"/>
        </w:rPr>
        <w:t>capítulos</w:t>
      </w:r>
      <w:proofErr w:type="spellEnd"/>
      <w:r w:rsidR="00627C28" w:rsidRPr="00134060">
        <w:rPr>
          <w:rFonts w:cstheme="minorHAnsi"/>
          <w:lang w:val="fr-FR"/>
        </w:rPr>
        <w:t xml:space="preserve"> 1-3.</w:t>
      </w:r>
      <w:r w:rsidR="00D975C2" w:rsidRPr="00134060">
        <w:rPr>
          <w:rFonts w:cstheme="minorHAnsi"/>
          <w:lang w:val="fr-FR"/>
        </w:rPr>
        <w:t>]</w:t>
      </w:r>
    </w:p>
    <w:p w:rsidR="00F1218B" w:rsidRPr="00134060" w:rsidRDefault="00F1218B" w:rsidP="00112C52">
      <w:pPr>
        <w:spacing w:after="0" w:line="240" w:lineRule="auto"/>
        <w:rPr>
          <w:rFonts w:cstheme="minorHAnsi"/>
          <w:lang w:val="fr-FR"/>
        </w:rPr>
      </w:pPr>
    </w:p>
    <w:p w:rsidR="00112C52" w:rsidRPr="00134060" w:rsidRDefault="00B7244A" w:rsidP="00112C52">
      <w:pPr>
        <w:spacing w:after="0" w:line="240" w:lineRule="auto"/>
        <w:rPr>
          <w:rFonts w:cstheme="minorHAnsi"/>
          <w:b/>
          <w:lang w:val="fr-FR"/>
        </w:rPr>
      </w:pPr>
      <w:r w:rsidRPr="00134060">
        <w:rPr>
          <w:rFonts w:cstheme="minorHAnsi"/>
          <w:b/>
          <w:lang w:val="fr-FR"/>
        </w:rPr>
        <w:t>Lecture pour le débat</w:t>
      </w:r>
    </w:p>
    <w:p w:rsidR="00B7244A" w:rsidRPr="00134060" w:rsidRDefault="00B7244A" w:rsidP="00B7244A">
      <w:pPr>
        <w:spacing w:after="0" w:line="240" w:lineRule="auto"/>
        <w:ind w:left="709" w:hanging="709"/>
        <w:rPr>
          <w:rFonts w:cstheme="minorHAnsi"/>
          <w:lang w:val="fr-FR"/>
        </w:rPr>
      </w:pPr>
      <w:proofErr w:type="spellStart"/>
      <w:r w:rsidRPr="00134060">
        <w:rPr>
          <w:rFonts w:cstheme="minorHAnsi"/>
          <w:lang w:val="fr-FR"/>
        </w:rPr>
        <w:lastRenderedPageBreak/>
        <w:t>O’DONNELLl</w:t>
      </w:r>
      <w:proofErr w:type="spellEnd"/>
      <w:r w:rsidRPr="00134060">
        <w:rPr>
          <w:rFonts w:cstheme="minorHAnsi"/>
          <w:lang w:val="fr-FR"/>
        </w:rPr>
        <w:t xml:space="preserve">, Guillermo (2001), « Repenser la théorie démocratique : perspectives latino-américaines », </w:t>
      </w:r>
      <w:r w:rsidRPr="00134060">
        <w:rPr>
          <w:rFonts w:cstheme="minorHAnsi"/>
          <w:i/>
          <w:lang w:val="fr-FR"/>
        </w:rPr>
        <w:t>Revue internationale de politique comparée</w:t>
      </w:r>
      <w:r w:rsidRPr="00134060">
        <w:rPr>
          <w:rFonts w:cstheme="minorHAnsi"/>
          <w:lang w:val="fr-FR"/>
        </w:rPr>
        <w:t>, 2001/2 Volume 8, p. 199-224.</w:t>
      </w:r>
    </w:p>
    <w:p w:rsidR="00724A59" w:rsidRPr="00134060" w:rsidRDefault="00724A59" w:rsidP="00627C28">
      <w:pPr>
        <w:spacing w:after="0" w:line="240" w:lineRule="auto"/>
        <w:rPr>
          <w:rFonts w:cstheme="minorHAnsi"/>
          <w:lang w:val="fr-FR"/>
        </w:rPr>
      </w:pPr>
    </w:p>
    <w:p w:rsidR="00D66FC0" w:rsidRPr="00134060" w:rsidRDefault="00D66FC0" w:rsidP="00B618F9">
      <w:pPr>
        <w:spacing w:after="120" w:line="240" w:lineRule="auto"/>
        <w:rPr>
          <w:rFonts w:cstheme="minorHAnsi"/>
          <w:b/>
          <w:color w:val="111111"/>
          <w:shd w:val="clear" w:color="auto" w:fill="FFFFFF"/>
          <w:lang w:val="fr-FR"/>
        </w:rPr>
      </w:pPr>
      <w:r w:rsidRPr="00134060">
        <w:rPr>
          <w:rFonts w:cstheme="minorHAnsi"/>
          <w:b/>
          <w:color w:val="111111"/>
          <w:shd w:val="clear" w:color="auto" w:fill="FFFFFF"/>
          <w:lang w:val="fr-FR"/>
        </w:rPr>
        <w:t>Lectures</w:t>
      </w:r>
      <w:r w:rsidR="00134060" w:rsidRPr="00134060">
        <w:rPr>
          <w:rFonts w:cstheme="minorHAnsi"/>
          <w:b/>
          <w:color w:val="111111"/>
          <w:shd w:val="clear" w:color="auto" w:fill="FFFFFF"/>
          <w:lang w:val="fr-FR"/>
        </w:rPr>
        <w:t xml:space="preserve"> recommandés</w:t>
      </w:r>
    </w:p>
    <w:p w:rsidR="00113DEC" w:rsidRPr="00281DED" w:rsidRDefault="00113DEC" w:rsidP="00113DEC">
      <w:pPr>
        <w:spacing w:after="0" w:line="240" w:lineRule="auto"/>
        <w:ind w:left="709" w:hanging="709"/>
        <w:rPr>
          <w:rFonts w:cstheme="minorHAnsi"/>
          <w:lang w:val="en-US"/>
        </w:rPr>
      </w:pPr>
      <w:r w:rsidRPr="00134060">
        <w:rPr>
          <w:rFonts w:cstheme="minorHAnsi"/>
          <w:lang w:val="fr-FR"/>
        </w:rPr>
        <w:t>LEFORT, Claude (1986), “La question de la démocratie”,</w:t>
      </w:r>
      <w:r w:rsidRPr="00134060">
        <w:rPr>
          <w:rFonts w:cstheme="minorHAnsi"/>
          <w:i/>
          <w:iCs/>
          <w:lang w:val="fr-FR"/>
        </w:rPr>
        <w:t xml:space="preserve"> Essai sur le politique. </w:t>
      </w:r>
      <w:proofErr w:type="spellStart"/>
      <w:r w:rsidRPr="00281DED">
        <w:rPr>
          <w:rFonts w:cstheme="minorHAnsi"/>
          <w:i/>
          <w:iCs/>
          <w:lang w:val="en-US"/>
        </w:rPr>
        <w:t>XIX</w:t>
      </w:r>
      <w:r w:rsidRPr="00281DED">
        <w:rPr>
          <w:rFonts w:cstheme="minorHAnsi"/>
          <w:i/>
          <w:iCs/>
          <w:vertAlign w:val="superscript"/>
          <w:lang w:val="en-US"/>
        </w:rPr>
        <w:t>e</w:t>
      </w:r>
      <w:proofErr w:type="spellEnd"/>
      <w:r w:rsidRPr="00281DED">
        <w:rPr>
          <w:rFonts w:cstheme="minorHAnsi"/>
          <w:i/>
          <w:iCs/>
          <w:lang w:val="en-US"/>
        </w:rPr>
        <w:t xml:space="preserve"> - </w:t>
      </w:r>
      <w:proofErr w:type="spellStart"/>
      <w:r w:rsidRPr="00281DED">
        <w:rPr>
          <w:rFonts w:cstheme="minorHAnsi"/>
          <w:i/>
          <w:iCs/>
          <w:lang w:val="en-US"/>
        </w:rPr>
        <w:t>XX</w:t>
      </w:r>
      <w:r w:rsidRPr="00281DED">
        <w:rPr>
          <w:rFonts w:cstheme="minorHAnsi"/>
          <w:i/>
          <w:iCs/>
          <w:vertAlign w:val="superscript"/>
          <w:lang w:val="en-US"/>
        </w:rPr>
        <w:t>e</w:t>
      </w:r>
      <w:proofErr w:type="spellEnd"/>
      <w:r w:rsidRPr="00281DED">
        <w:rPr>
          <w:rFonts w:cstheme="minorHAnsi"/>
          <w:i/>
          <w:iCs/>
          <w:lang w:val="en-US"/>
        </w:rPr>
        <w:t xml:space="preserve"> siècles</w:t>
      </w:r>
      <w:r w:rsidRPr="00281DED">
        <w:rPr>
          <w:rFonts w:cstheme="minorHAnsi"/>
          <w:lang w:val="en-US"/>
        </w:rPr>
        <w:t>, Éditions du </w:t>
      </w:r>
      <w:proofErr w:type="spellStart"/>
      <w:r w:rsidRPr="00281DED">
        <w:rPr>
          <w:rFonts w:cstheme="minorHAnsi"/>
          <w:lang w:val="en-US"/>
        </w:rPr>
        <w:t>Seuil</w:t>
      </w:r>
      <w:proofErr w:type="spellEnd"/>
      <w:r w:rsidRPr="00281DED">
        <w:rPr>
          <w:rFonts w:cstheme="minorHAnsi"/>
          <w:lang w:val="en-US"/>
        </w:rPr>
        <w:t>, 1986, Paris.</w:t>
      </w:r>
    </w:p>
    <w:p w:rsidR="00113DEC" w:rsidRPr="00134060" w:rsidRDefault="00B7244A" w:rsidP="00113DEC">
      <w:pPr>
        <w:spacing w:after="0" w:line="240" w:lineRule="auto"/>
        <w:ind w:left="709" w:hanging="709"/>
        <w:rPr>
          <w:rFonts w:cstheme="minorHAnsi"/>
          <w:lang w:val="en-US"/>
        </w:rPr>
      </w:pPr>
      <w:r w:rsidRPr="00134060">
        <w:rPr>
          <w:rFonts w:cstheme="minorHAnsi"/>
          <w:lang w:val="en-US"/>
        </w:rPr>
        <w:t>SCHMITTER</w:t>
      </w:r>
      <w:r w:rsidR="00113DEC" w:rsidRPr="00134060">
        <w:rPr>
          <w:rFonts w:cstheme="minorHAnsi"/>
          <w:lang w:val="en-US"/>
        </w:rPr>
        <w:t xml:space="preserve">, Philippe C. and Terry Lynn </w:t>
      </w:r>
      <w:r w:rsidRPr="00134060">
        <w:rPr>
          <w:rFonts w:cstheme="minorHAnsi"/>
          <w:lang w:val="en-US"/>
        </w:rPr>
        <w:t>KARL</w:t>
      </w:r>
      <w:r w:rsidR="00113DEC" w:rsidRPr="00134060">
        <w:rPr>
          <w:rFonts w:cstheme="minorHAnsi"/>
          <w:lang w:val="en-US"/>
        </w:rPr>
        <w:t xml:space="preserve">, “What Democracy Is . . . and Is Not,” </w:t>
      </w:r>
      <w:r w:rsidR="00113DEC" w:rsidRPr="00134060">
        <w:rPr>
          <w:rFonts w:cstheme="minorHAnsi"/>
          <w:i/>
          <w:iCs/>
          <w:lang w:val="en-US"/>
        </w:rPr>
        <w:t xml:space="preserve">Journal of Democracy </w:t>
      </w:r>
      <w:r w:rsidR="00113DEC" w:rsidRPr="00134060">
        <w:rPr>
          <w:rFonts w:cstheme="minorHAnsi"/>
          <w:lang w:val="en-US"/>
        </w:rPr>
        <w:t>2 (Summer 1991): 75–88</w:t>
      </w:r>
      <w:r w:rsidRPr="00134060">
        <w:rPr>
          <w:rFonts w:cstheme="minorHAnsi"/>
          <w:lang w:val="en-US"/>
        </w:rPr>
        <w:t>.</w:t>
      </w:r>
    </w:p>
    <w:p w:rsidR="00113DEC" w:rsidRPr="00134060" w:rsidRDefault="00B7244A" w:rsidP="00113DEC">
      <w:pPr>
        <w:autoSpaceDE w:val="0"/>
        <w:autoSpaceDN w:val="0"/>
        <w:adjustRightInd w:val="0"/>
        <w:spacing w:after="0" w:line="240" w:lineRule="auto"/>
        <w:ind w:left="709" w:hanging="709"/>
        <w:rPr>
          <w:rFonts w:cstheme="minorHAnsi"/>
          <w:lang w:val="fr-FR"/>
        </w:rPr>
      </w:pPr>
      <w:r w:rsidRPr="00134060">
        <w:rPr>
          <w:rFonts w:cstheme="minorHAnsi"/>
          <w:lang w:val="fr-FR"/>
        </w:rPr>
        <w:t>SCHUMPETER</w:t>
      </w:r>
      <w:r w:rsidR="00113DEC" w:rsidRPr="00134060">
        <w:rPr>
          <w:rFonts w:cstheme="minorHAnsi"/>
          <w:lang w:val="fr-FR"/>
        </w:rPr>
        <w:t>, Joseph (1942), Capitalisme, sociali</w:t>
      </w:r>
      <w:r w:rsidR="00074217">
        <w:rPr>
          <w:rFonts w:cstheme="minorHAnsi"/>
          <w:lang w:val="fr-FR"/>
        </w:rPr>
        <w:t>sme et démocratie, chap. 20-23.</w:t>
      </w:r>
    </w:p>
    <w:p w:rsidR="00D66FC0" w:rsidRPr="00134060" w:rsidRDefault="00D66FC0" w:rsidP="00113DEC">
      <w:pPr>
        <w:autoSpaceDE w:val="0"/>
        <w:autoSpaceDN w:val="0"/>
        <w:adjustRightInd w:val="0"/>
        <w:spacing w:after="0" w:line="240" w:lineRule="auto"/>
        <w:ind w:left="709" w:hanging="709"/>
        <w:rPr>
          <w:rFonts w:cstheme="minorHAnsi"/>
          <w:color w:val="323232"/>
          <w:shd w:val="clear" w:color="auto" w:fill="FFFFFF"/>
          <w:lang w:val="fr-FR"/>
        </w:rPr>
      </w:pPr>
      <w:r w:rsidRPr="00134060">
        <w:rPr>
          <w:rFonts w:cstheme="minorHAnsi"/>
          <w:color w:val="323232"/>
          <w:shd w:val="clear" w:color="auto" w:fill="FFFFFF"/>
          <w:lang w:val="fr-FR"/>
        </w:rPr>
        <w:t>SNYDER Richard</w:t>
      </w:r>
      <w:r w:rsidR="00134060" w:rsidRPr="00134060">
        <w:rPr>
          <w:rFonts w:cstheme="minorHAnsi"/>
          <w:color w:val="323232"/>
          <w:shd w:val="clear" w:color="auto" w:fill="FFFFFF"/>
          <w:lang w:val="fr-FR"/>
        </w:rPr>
        <w:t xml:space="preserve"> (2006)</w:t>
      </w:r>
      <w:r w:rsidRPr="00134060">
        <w:rPr>
          <w:rFonts w:cstheme="minorHAnsi"/>
          <w:color w:val="323232"/>
          <w:shd w:val="clear" w:color="auto" w:fill="FFFFFF"/>
          <w:lang w:val="fr-FR"/>
        </w:rPr>
        <w:t>, « Retour sur les travaux de Juan Linz et leur réception. Extrait de l'entretien avec Juan J. Linz », </w:t>
      </w:r>
      <w:r w:rsidRPr="00134060">
        <w:rPr>
          <w:rFonts w:cstheme="minorHAnsi"/>
          <w:i/>
          <w:iCs/>
          <w:color w:val="323232"/>
          <w:shd w:val="clear" w:color="auto" w:fill="FFFFFF"/>
          <w:lang w:val="fr-FR"/>
        </w:rPr>
        <w:t>Revue internationale de politique comparée</w:t>
      </w:r>
      <w:r w:rsidRPr="00134060">
        <w:rPr>
          <w:rFonts w:cstheme="minorHAnsi"/>
          <w:color w:val="323232"/>
          <w:shd w:val="clear" w:color="auto" w:fill="FFFFFF"/>
          <w:lang w:val="fr-FR"/>
        </w:rPr>
        <w:t xml:space="preserve">, 2006/1 (Vol. 13), p. 129-141. DOI : 10.3917/ripc.131.0129. URL : </w:t>
      </w:r>
      <w:hyperlink r:id="rId7" w:history="1">
        <w:r w:rsidRPr="00134060">
          <w:rPr>
            <w:rStyle w:val="Lienhypertexte"/>
            <w:rFonts w:cstheme="minorHAnsi"/>
            <w:shd w:val="clear" w:color="auto" w:fill="FFFFFF"/>
            <w:lang w:val="fr-FR"/>
          </w:rPr>
          <w:t>https://www.cairn.info/revue-internationale-de-politique-comparee-2006-1-page-129.htm</w:t>
        </w:r>
      </w:hyperlink>
    </w:p>
    <w:p w:rsidR="00F26A7A" w:rsidRPr="00281DED" w:rsidRDefault="00F26A7A" w:rsidP="00F26A7A">
      <w:pPr>
        <w:spacing w:after="120" w:line="240" w:lineRule="auto"/>
        <w:jc w:val="both"/>
        <w:rPr>
          <w:rFonts w:cstheme="minorHAnsi"/>
          <w:b/>
          <w:lang w:val="fr-FR"/>
        </w:rPr>
      </w:pPr>
    </w:p>
    <w:p w:rsidR="00627C28" w:rsidRPr="00D62B64" w:rsidRDefault="00B618F9" w:rsidP="00B618F9">
      <w:pPr>
        <w:pStyle w:val="Paragraphedeliste"/>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ind w:left="0"/>
        <w:jc w:val="both"/>
        <w:rPr>
          <w:rFonts w:cstheme="minorHAnsi"/>
          <w:b/>
          <w:smallCaps/>
          <w:sz w:val="24"/>
          <w:szCs w:val="24"/>
          <w:lang w:val="fr-FR"/>
        </w:rPr>
      </w:pPr>
      <w:r>
        <w:rPr>
          <w:rFonts w:cstheme="minorHAnsi"/>
          <w:b/>
          <w:smallCaps/>
          <w:sz w:val="24"/>
          <w:szCs w:val="24"/>
          <w:lang w:val="fr-FR"/>
        </w:rPr>
        <w:t xml:space="preserve">Partie 2. </w:t>
      </w:r>
      <w:r w:rsidR="00627C28" w:rsidRPr="00D62B64">
        <w:rPr>
          <w:rFonts w:cstheme="minorHAnsi"/>
          <w:b/>
          <w:smallCaps/>
          <w:sz w:val="24"/>
          <w:szCs w:val="24"/>
          <w:lang w:val="fr-FR"/>
        </w:rPr>
        <w:t xml:space="preserve">Transition, consolidation et </w:t>
      </w:r>
      <w:r w:rsidR="00D62B64">
        <w:rPr>
          <w:rFonts w:cstheme="minorHAnsi"/>
          <w:b/>
          <w:smallCaps/>
          <w:sz w:val="24"/>
          <w:szCs w:val="24"/>
          <w:lang w:val="fr-FR"/>
        </w:rPr>
        <w:t>qualité de</w:t>
      </w:r>
      <w:r w:rsidR="00627C28" w:rsidRPr="00D62B64">
        <w:rPr>
          <w:rFonts w:cstheme="minorHAnsi"/>
          <w:b/>
          <w:smallCaps/>
          <w:sz w:val="24"/>
          <w:szCs w:val="24"/>
          <w:lang w:val="fr-FR"/>
        </w:rPr>
        <w:t xml:space="preserve"> la démocratie</w:t>
      </w:r>
    </w:p>
    <w:p w:rsidR="00300429" w:rsidRPr="00134060" w:rsidRDefault="005A0C8A" w:rsidP="005A0C8A">
      <w:pPr>
        <w:pBdr>
          <w:top w:val="single" w:sz="4" w:space="1" w:color="auto"/>
          <w:left w:val="single" w:sz="4" w:space="4" w:color="auto"/>
          <w:bottom w:val="single" w:sz="4" w:space="1" w:color="auto"/>
          <w:right w:val="single" w:sz="4" w:space="4" w:color="auto"/>
        </w:pBdr>
        <w:spacing w:after="0" w:line="240" w:lineRule="auto"/>
        <w:ind w:left="709" w:hanging="709"/>
        <w:jc w:val="both"/>
        <w:rPr>
          <w:rFonts w:cstheme="minorHAnsi"/>
          <w:b/>
          <w:sz w:val="24"/>
          <w:szCs w:val="24"/>
          <w:lang w:val="fr-FR"/>
        </w:rPr>
      </w:pPr>
      <w:r w:rsidRPr="00134060">
        <w:rPr>
          <w:rFonts w:cstheme="minorHAnsi"/>
          <w:b/>
          <w:sz w:val="24"/>
          <w:szCs w:val="24"/>
          <w:lang w:val="fr-FR"/>
        </w:rPr>
        <w:t>Séance 3. Transitions</w:t>
      </w:r>
      <w:r w:rsidR="00B618F9">
        <w:rPr>
          <w:rFonts w:cstheme="minorHAnsi"/>
          <w:b/>
          <w:sz w:val="24"/>
          <w:szCs w:val="24"/>
          <w:lang w:val="fr-FR"/>
        </w:rPr>
        <w:t xml:space="preserve"> politiques</w:t>
      </w:r>
    </w:p>
    <w:p w:rsidR="005A0C8A" w:rsidRDefault="005A0C8A" w:rsidP="00011C76">
      <w:pPr>
        <w:spacing w:after="0" w:line="240" w:lineRule="auto"/>
        <w:ind w:left="709" w:hanging="709"/>
        <w:jc w:val="both"/>
        <w:rPr>
          <w:rFonts w:ascii="Times New Roman" w:hAnsi="Times New Roman" w:cs="Times New Roman"/>
          <w:sz w:val="24"/>
          <w:szCs w:val="24"/>
          <w:lang w:val="fr-FR"/>
        </w:rPr>
      </w:pPr>
    </w:p>
    <w:p w:rsidR="00B618F9" w:rsidRPr="00B618F9" w:rsidRDefault="00B618F9" w:rsidP="00B618F9">
      <w:pPr>
        <w:spacing w:after="120" w:line="240" w:lineRule="auto"/>
        <w:ind w:left="709" w:hanging="709"/>
        <w:jc w:val="both"/>
        <w:rPr>
          <w:rFonts w:cstheme="minorHAnsi"/>
          <w:b/>
          <w:lang w:val="en-US"/>
        </w:rPr>
      </w:pPr>
      <w:r>
        <w:rPr>
          <w:rFonts w:cstheme="minorHAnsi"/>
          <w:b/>
          <w:lang w:val="en-US"/>
        </w:rPr>
        <w:t xml:space="preserve">Lecture </w:t>
      </w:r>
      <w:proofErr w:type="spellStart"/>
      <w:r>
        <w:rPr>
          <w:rFonts w:cstheme="minorHAnsi"/>
          <w:b/>
          <w:lang w:val="en-US"/>
        </w:rPr>
        <w:t>obligatoire</w:t>
      </w:r>
      <w:proofErr w:type="spellEnd"/>
    </w:p>
    <w:p w:rsidR="00627C28" w:rsidRDefault="00627C28" w:rsidP="00B618F9">
      <w:pPr>
        <w:spacing w:after="120" w:line="240" w:lineRule="auto"/>
        <w:ind w:left="709" w:hanging="709"/>
        <w:jc w:val="both"/>
        <w:rPr>
          <w:rFonts w:cstheme="minorHAnsi"/>
          <w:lang w:val="es-ES"/>
        </w:rPr>
      </w:pPr>
      <w:r w:rsidRPr="00B618F9">
        <w:rPr>
          <w:rFonts w:cstheme="minorHAnsi"/>
          <w:lang w:val="en-US"/>
        </w:rPr>
        <w:t>O’Donnell, Guillermo</w:t>
      </w:r>
      <w:r w:rsidR="00011C76" w:rsidRPr="00B618F9">
        <w:rPr>
          <w:rFonts w:cstheme="minorHAnsi"/>
          <w:lang w:val="en-US"/>
        </w:rPr>
        <w:t xml:space="preserve"> (1992)</w:t>
      </w:r>
      <w:r w:rsidRPr="00B618F9">
        <w:rPr>
          <w:rFonts w:cstheme="minorHAnsi"/>
          <w:lang w:val="en-US"/>
        </w:rPr>
        <w:t xml:space="preserve">: </w:t>
      </w:r>
      <w:r w:rsidR="00011C76" w:rsidRPr="00B618F9">
        <w:rPr>
          <w:rFonts w:cstheme="minorHAnsi"/>
          <w:lang w:val="en-US"/>
        </w:rPr>
        <w:t xml:space="preserve">“Transitions, continuities and Paradoxes”, in S. Mainwaring, G. O’Donnell and J. S. Valenzuela (ed), </w:t>
      </w:r>
      <w:r w:rsidR="00011C76" w:rsidRPr="00B618F9">
        <w:rPr>
          <w:rFonts w:cstheme="minorHAnsi"/>
          <w:i/>
          <w:lang w:val="en-US"/>
        </w:rPr>
        <w:t>Issues in Democratic Consolidation : The New South American Democracies in Comparative Perspective</w:t>
      </w:r>
      <w:r w:rsidR="00011C76" w:rsidRPr="00B618F9">
        <w:rPr>
          <w:rFonts w:cstheme="minorHAnsi"/>
          <w:lang w:val="en-US"/>
        </w:rPr>
        <w:t xml:space="preserve">, University of Notre Dame Press. </w:t>
      </w:r>
      <w:r w:rsidR="00011C76" w:rsidRPr="00B618F9">
        <w:rPr>
          <w:rFonts w:cstheme="minorHAnsi"/>
        </w:rPr>
        <w:t>[</w:t>
      </w:r>
      <w:proofErr w:type="spellStart"/>
      <w:r w:rsidR="00011C76" w:rsidRPr="00B618F9">
        <w:rPr>
          <w:rFonts w:cstheme="minorHAnsi"/>
        </w:rPr>
        <w:t>version</w:t>
      </w:r>
      <w:proofErr w:type="spellEnd"/>
      <w:r w:rsidR="00011C76" w:rsidRPr="00B618F9">
        <w:rPr>
          <w:rFonts w:cstheme="minorHAnsi"/>
        </w:rPr>
        <w:t xml:space="preserve"> en </w:t>
      </w:r>
      <w:proofErr w:type="spellStart"/>
      <w:r w:rsidR="00011C76" w:rsidRPr="00B618F9">
        <w:rPr>
          <w:rFonts w:cstheme="minorHAnsi"/>
        </w:rPr>
        <w:t>espagnol</w:t>
      </w:r>
      <w:proofErr w:type="spellEnd"/>
      <w:r w:rsidR="00011C76" w:rsidRPr="00B618F9">
        <w:rPr>
          <w:rFonts w:cstheme="minorHAnsi"/>
        </w:rPr>
        <w:t xml:space="preserve">: </w:t>
      </w:r>
      <w:r w:rsidRPr="00B618F9">
        <w:rPr>
          <w:rFonts w:cstheme="minorHAnsi"/>
        </w:rPr>
        <w:t xml:space="preserve">“Transiciones, continuidades y algunas paradojas”, Capítulo 8 de </w:t>
      </w:r>
      <w:r w:rsidRPr="00B618F9">
        <w:rPr>
          <w:rFonts w:cstheme="minorHAnsi"/>
          <w:i/>
        </w:rPr>
        <w:t xml:space="preserve">Contrapuntos. </w:t>
      </w:r>
      <w:r w:rsidRPr="00B618F9">
        <w:rPr>
          <w:rFonts w:cstheme="minorHAnsi"/>
          <w:i/>
          <w:lang w:val="es-ES"/>
        </w:rPr>
        <w:t>Ensayos escogidos sobre autoritarismo y democratización</w:t>
      </w:r>
      <w:r w:rsidRPr="00B618F9">
        <w:rPr>
          <w:rFonts w:cstheme="minorHAnsi"/>
          <w:lang w:val="es-ES"/>
        </w:rPr>
        <w:t>. Buenos Aires: Paidós, 1997.</w:t>
      </w:r>
      <w:r w:rsidR="00011C76" w:rsidRPr="00B618F9">
        <w:rPr>
          <w:rFonts w:cstheme="minorHAnsi"/>
          <w:lang w:val="es-ES"/>
        </w:rPr>
        <w:t>]</w:t>
      </w:r>
    </w:p>
    <w:p w:rsidR="00B618F9" w:rsidRPr="00B618F9" w:rsidRDefault="00B618F9" w:rsidP="00B618F9">
      <w:pPr>
        <w:spacing w:after="120" w:line="240" w:lineRule="auto"/>
        <w:ind w:left="709" w:hanging="709"/>
        <w:jc w:val="both"/>
        <w:rPr>
          <w:rFonts w:cstheme="minorHAnsi"/>
          <w:b/>
          <w:lang w:val="es-ES"/>
        </w:rPr>
      </w:pPr>
      <w:proofErr w:type="spellStart"/>
      <w:r>
        <w:rPr>
          <w:rFonts w:cstheme="minorHAnsi"/>
          <w:b/>
          <w:lang w:val="es-ES"/>
        </w:rPr>
        <w:t>Lecture</w:t>
      </w:r>
      <w:proofErr w:type="spellEnd"/>
      <w:r>
        <w:rPr>
          <w:rFonts w:cstheme="minorHAnsi"/>
          <w:b/>
          <w:lang w:val="es-ES"/>
        </w:rPr>
        <w:t xml:space="preserve"> </w:t>
      </w:r>
      <w:proofErr w:type="spellStart"/>
      <w:r>
        <w:rPr>
          <w:rFonts w:cstheme="minorHAnsi"/>
          <w:b/>
          <w:lang w:val="es-ES"/>
        </w:rPr>
        <w:t>pour</w:t>
      </w:r>
      <w:proofErr w:type="spellEnd"/>
      <w:r>
        <w:rPr>
          <w:rFonts w:cstheme="minorHAnsi"/>
          <w:b/>
          <w:lang w:val="es-ES"/>
        </w:rPr>
        <w:t xml:space="preserve"> le </w:t>
      </w:r>
      <w:proofErr w:type="spellStart"/>
      <w:r>
        <w:rPr>
          <w:rFonts w:cstheme="minorHAnsi"/>
          <w:b/>
          <w:lang w:val="es-ES"/>
        </w:rPr>
        <w:t>débat</w:t>
      </w:r>
      <w:proofErr w:type="spellEnd"/>
    </w:p>
    <w:p w:rsidR="00300429" w:rsidRPr="00B618F9" w:rsidRDefault="00B618F9" w:rsidP="00B618F9">
      <w:pPr>
        <w:spacing w:after="120" w:line="240" w:lineRule="auto"/>
        <w:ind w:left="709" w:hanging="709"/>
        <w:jc w:val="both"/>
        <w:rPr>
          <w:rFonts w:eastAsia="Arial" w:cstheme="minorHAnsi"/>
        </w:rPr>
      </w:pPr>
      <w:r>
        <w:rPr>
          <w:rFonts w:cstheme="minorHAnsi"/>
          <w:lang w:val="es-ES_tradnl"/>
        </w:rPr>
        <w:t>GILLESPIE</w:t>
      </w:r>
      <w:r w:rsidR="00300429" w:rsidRPr="00B618F9">
        <w:rPr>
          <w:rFonts w:eastAsia="Arial" w:cstheme="minorHAnsi"/>
        </w:rPr>
        <w:t xml:space="preserve">, Ch. G. (1994): “Transiciones desde un gobierno tecnocrático-militar colegiado”, en O’Donnell, G., </w:t>
      </w:r>
      <w:proofErr w:type="spellStart"/>
      <w:r w:rsidR="00300429" w:rsidRPr="00B618F9">
        <w:rPr>
          <w:rFonts w:eastAsia="Arial" w:cstheme="minorHAnsi"/>
        </w:rPr>
        <w:t>Ph</w:t>
      </w:r>
      <w:proofErr w:type="spellEnd"/>
      <w:r w:rsidR="00300429" w:rsidRPr="00B618F9">
        <w:rPr>
          <w:rFonts w:eastAsia="Arial" w:cstheme="minorHAnsi"/>
        </w:rPr>
        <w:t xml:space="preserve">. </w:t>
      </w:r>
      <w:proofErr w:type="spellStart"/>
      <w:r w:rsidR="00300429" w:rsidRPr="00B618F9">
        <w:rPr>
          <w:rFonts w:eastAsia="Arial" w:cstheme="minorHAnsi"/>
        </w:rPr>
        <w:t>Schmitter</w:t>
      </w:r>
      <w:proofErr w:type="spellEnd"/>
      <w:r w:rsidR="00300429" w:rsidRPr="00B618F9">
        <w:rPr>
          <w:rFonts w:eastAsia="Arial" w:cstheme="minorHAnsi"/>
        </w:rPr>
        <w:t xml:space="preserve"> and L. Whitehead (eds.) (1994): Transiciones desde un gobierno autoritario, Barcelona, Paidós.</w:t>
      </w:r>
      <w:r w:rsidRPr="00B618F9">
        <w:rPr>
          <w:rFonts w:eastAsia="Arial" w:cstheme="minorHAnsi"/>
        </w:rPr>
        <w:t xml:space="preserve"> [</w:t>
      </w:r>
      <w:r w:rsidRPr="00B618F9">
        <w:rPr>
          <w:rFonts w:eastAsia="Arial" w:cstheme="minorHAnsi"/>
          <w:i/>
        </w:rPr>
        <w:t xml:space="preserve">versión en </w:t>
      </w:r>
      <w:proofErr w:type="spellStart"/>
      <w:r w:rsidRPr="00B618F9">
        <w:rPr>
          <w:rFonts w:eastAsia="Arial" w:cstheme="minorHAnsi"/>
          <w:i/>
        </w:rPr>
        <w:t>anglais</w:t>
      </w:r>
      <w:proofErr w:type="spellEnd"/>
      <w:r w:rsidRPr="00B618F9">
        <w:rPr>
          <w:rFonts w:eastAsia="Arial" w:cstheme="minorHAnsi"/>
          <w:i/>
        </w:rPr>
        <w:t xml:space="preserve"> disponible</w:t>
      </w:r>
      <w:r w:rsidRPr="00B618F9">
        <w:rPr>
          <w:rFonts w:eastAsia="Arial" w:cstheme="minorHAnsi"/>
        </w:rPr>
        <w:t>]</w:t>
      </w:r>
    </w:p>
    <w:p w:rsidR="00300429" w:rsidRPr="00B618F9" w:rsidRDefault="00300429" w:rsidP="00B618F9">
      <w:pPr>
        <w:spacing w:after="120" w:line="240" w:lineRule="auto"/>
        <w:ind w:left="709" w:hanging="709"/>
        <w:jc w:val="both"/>
        <w:rPr>
          <w:rFonts w:cstheme="minorHAnsi"/>
          <w:b/>
        </w:rPr>
      </w:pPr>
      <w:proofErr w:type="spellStart"/>
      <w:r w:rsidRPr="00B618F9">
        <w:rPr>
          <w:rFonts w:cstheme="minorHAnsi"/>
          <w:b/>
        </w:rPr>
        <w:t>Lectures</w:t>
      </w:r>
      <w:proofErr w:type="spellEnd"/>
      <w:r w:rsidR="00B618F9" w:rsidRPr="00B618F9">
        <w:rPr>
          <w:rFonts w:cstheme="minorHAnsi"/>
          <w:b/>
        </w:rPr>
        <w:t xml:space="preserve"> </w:t>
      </w:r>
      <w:proofErr w:type="spellStart"/>
      <w:r w:rsidR="00B618F9" w:rsidRPr="00B618F9">
        <w:rPr>
          <w:rFonts w:cstheme="minorHAnsi"/>
          <w:b/>
        </w:rPr>
        <w:t>recommandées</w:t>
      </w:r>
      <w:proofErr w:type="spellEnd"/>
    </w:p>
    <w:p w:rsidR="009C0B6A" w:rsidRPr="00B618F9" w:rsidRDefault="009C0B6A" w:rsidP="00B618F9">
      <w:pPr>
        <w:pBdr>
          <w:top w:val="nil"/>
          <w:left w:val="nil"/>
          <w:bottom w:val="nil"/>
          <w:right w:val="nil"/>
          <w:between w:val="nil"/>
        </w:pBdr>
        <w:spacing w:after="120" w:line="240" w:lineRule="auto"/>
        <w:ind w:left="709" w:hanging="709"/>
        <w:jc w:val="both"/>
        <w:rPr>
          <w:rFonts w:eastAsia="Arial" w:cstheme="minorHAnsi"/>
        </w:rPr>
      </w:pPr>
      <w:r w:rsidRPr="00B618F9">
        <w:rPr>
          <w:rFonts w:eastAsia="Arial" w:cstheme="minorHAnsi"/>
          <w:caps/>
        </w:rPr>
        <w:t>Alcántara Saez</w:t>
      </w:r>
      <w:r w:rsidRPr="00B618F9">
        <w:rPr>
          <w:rFonts w:eastAsia="Arial" w:cstheme="minorHAnsi"/>
        </w:rPr>
        <w:t>, Manuel (1992), “Las transiciones a la democracia en España, América Latina y Europa Oriental. Elementos de aproximación a un estudio comparativo”, Revista del Centro de Estudios Constitucionales, n° 11, enero-abril 1992.</w:t>
      </w:r>
    </w:p>
    <w:p w:rsidR="00887A08" w:rsidRPr="00B618F9" w:rsidRDefault="00887A08" w:rsidP="00B618F9">
      <w:pPr>
        <w:spacing w:after="120" w:line="240" w:lineRule="auto"/>
        <w:ind w:left="709" w:hanging="709"/>
        <w:jc w:val="both"/>
        <w:rPr>
          <w:rFonts w:eastAsia="Arial" w:cstheme="minorHAnsi"/>
        </w:rPr>
      </w:pPr>
      <w:r w:rsidRPr="00B618F9">
        <w:rPr>
          <w:rFonts w:eastAsia="Arial" w:cstheme="minorHAnsi"/>
          <w:caps/>
        </w:rPr>
        <w:t>Garategaray</w:t>
      </w:r>
      <w:r w:rsidRPr="00B618F9">
        <w:rPr>
          <w:rFonts w:eastAsia="Arial" w:cstheme="minorHAnsi"/>
        </w:rPr>
        <w:t xml:space="preserve">, M. (2022). </w:t>
      </w:r>
      <w:r w:rsidR="00112C52" w:rsidRPr="00B618F9">
        <w:rPr>
          <w:rFonts w:eastAsia="Arial" w:cstheme="minorHAnsi"/>
        </w:rPr>
        <w:t>«</w:t>
      </w:r>
      <w:r w:rsidRPr="00B618F9">
        <w:rPr>
          <w:rFonts w:eastAsia="Arial" w:cstheme="minorHAnsi"/>
        </w:rPr>
        <w:t xml:space="preserve">La democracia restauradora» Historia y política en la transición democrática de Uruguay (1980-1989). Historia y MEMORIA, 24, 21–54. </w:t>
      </w:r>
      <w:hyperlink r:id="rId8" w:history="1">
        <w:r w:rsidRPr="00B618F9">
          <w:rPr>
            <w:rStyle w:val="Lienhypertexte"/>
            <w:rFonts w:eastAsia="Arial" w:cstheme="minorHAnsi"/>
          </w:rPr>
          <w:t>https://doi.org/10.19053/20275137.n24.2022.13534</w:t>
        </w:r>
      </w:hyperlink>
    </w:p>
    <w:p w:rsidR="005A0C8A" w:rsidRPr="00B618F9" w:rsidRDefault="00300429" w:rsidP="00B618F9">
      <w:pPr>
        <w:spacing w:after="120" w:line="240" w:lineRule="auto"/>
        <w:ind w:left="709" w:hanging="709"/>
        <w:jc w:val="both"/>
        <w:rPr>
          <w:rFonts w:eastAsia="Arial" w:cstheme="minorHAnsi"/>
        </w:rPr>
      </w:pPr>
      <w:r w:rsidRPr="00B618F9">
        <w:rPr>
          <w:rFonts w:eastAsia="Arial" w:cstheme="minorHAnsi"/>
          <w:caps/>
        </w:rPr>
        <w:t>Huntington</w:t>
      </w:r>
      <w:r w:rsidRPr="00B618F9">
        <w:rPr>
          <w:rFonts w:eastAsia="Arial" w:cstheme="minorHAnsi"/>
        </w:rPr>
        <w:t xml:space="preserve">, Samuel P., </w:t>
      </w:r>
      <w:r w:rsidRPr="00074217">
        <w:rPr>
          <w:rFonts w:eastAsia="Arial" w:cstheme="minorHAnsi"/>
          <w:i/>
        </w:rPr>
        <w:t>La tercera ola. La democratización a finales del siglo XX</w:t>
      </w:r>
      <w:r w:rsidRPr="00B618F9">
        <w:rPr>
          <w:rFonts w:eastAsia="Arial" w:cstheme="minorHAnsi"/>
        </w:rPr>
        <w:t>, Buenos Aires: Paidós, caps. 1-3, pp. 17-152.</w:t>
      </w:r>
      <w:r w:rsidR="005A0C8A" w:rsidRPr="00B618F9">
        <w:rPr>
          <w:rFonts w:eastAsia="Arial" w:cstheme="minorHAnsi"/>
        </w:rPr>
        <w:t xml:space="preserve"> </w:t>
      </w:r>
    </w:p>
    <w:p w:rsidR="005A0C8A" w:rsidRPr="00B618F9" w:rsidRDefault="00D62B64" w:rsidP="00B618F9">
      <w:pPr>
        <w:spacing w:after="120" w:line="240" w:lineRule="auto"/>
        <w:ind w:left="709" w:hanging="709"/>
        <w:jc w:val="both"/>
        <w:rPr>
          <w:rFonts w:eastAsia="Arial" w:cstheme="minorHAnsi"/>
        </w:rPr>
      </w:pPr>
      <w:r w:rsidRPr="00B618F9">
        <w:rPr>
          <w:rFonts w:eastAsia="Arial" w:cstheme="minorHAnsi"/>
        </w:rPr>
        <w:t>LECHNER</w:t>
      </w:r>
      <w:r w:rsidR="005A0C8A" w:rsidRPr="00B618F9">
        <w:rPr>
          <w:rFonts w:eastAsia="Arial" w:cstheme="minorHAnsi"/>
        </w:rPr>
        <w:t xml:space="preserve">, Norbert: “De la Revolución a la Democracia”, </w:t>
      </w:r>
      <w:r w:rsidR="005A0C8A" w:rsidRPr="00074217">
        <w:rPr>
          <w:rFonts w:eastAsia="Arial" w:cstheme="minorHAnsi"/>
          <w:i/>
        </w:rPr>
        <w:t>Los patios interiores de la democracia. Subjetividad y política</w:t>
      </w:r>
      <w:r w:rsidR="005A0C8A" w:rsidRPr="00B618F9">
        <w:rPr>
          <w:rFonts w:eastAsia="Arial" w:cstheme="minorHAnsi"/>
        </w:rPr>
        <w:t>, FCE, 1990 [1988], México, pp. 17-38.</w:t>
      </w:r>
    </w:p>
    <w:p w:rsidR="00300429" w:rsidRPr="00B618F9" w:rsidRDefault="00D62B64" w:rsidP="00B618F9">
      <w:pPr>
        <w:spacing w:after="120" w:line="240" w:lineRule="auto"/>
        <w:ind w:left="709" w:hanging="709"/>
        <w:jc w:val="both"/>
        <w:rPr>
          <w:rFonts w:eastAsia="Arial" w:cstheme="minorHAnsi"/>
        </w:rPr>
      </w:pPr>
      <w:r w:rsidRPr="00B618F9">
        <w:rPr>
          <w:rFonts w:eastAsia="Arial" w:cstheme="minorHAnsi"/>
        </w:rPr>
        <w:t>LESGART</w:t>
      </w:r>
      <w:r w:rsidR="00300429" w:rsidRPr="00B618F9">
        <w:rPr>
          <w:rFonts w:eastAsia="Arial" w:cstheme="minorHAnsi"/>
        </w:rPr>
        <w:t xml:space="preserve">, Cecilia (2003), </w:t>
      </w:r>
      <w:r w:rsidR="00300429" w:rsidRPr="00B618F9">
        <w:rPr>
          <w:rFonts w:eastAsia="Arial" w:cstheme="minorHAnsi"/>
          <w:i/>
        </w:rPr>
        <w:t>Usos de la transición a la democracia. Ensayo, ciencia y política en la década del ’80</w:t>
      </w:r>
      <w:r w:rsidR="00300429" w:rsidRPr="00B618F9">
        <w:rPr>
          <w:rFonts w:eastAsia="Arial" w:cstheme="minorHAnsi"/>
        </w:rPr>
        <w:t>, Homo Sapiens Ediciones, col. Politeia, Rosario.</w:t>
      </w:r>
    </w:p>
    <w:p w:rsidR="00300429" w:rsidRPr="00B618F9" w:rsidRDefault="00D62B64" w:rsidP="00B618F9">
      <w:pPr>
        <w:spacing w:after="120" w:line="240" w:lineRule="auto"/>
        <w:ind w:left="709" w:hanging="709"/>
        <w:jc w:val="both"/>
        <w:rPr>
          <w:rFonts w:eastAsia="Arial" w:cstheme="minorHAnsi"/>
        </w:rPr>
      </w:pPr>
      <w:r w:rsidRPr="00B618F9">
        <w:rPr>
          <w:rFonts w:cstheme="minorHAnsi"/>
          <w:caps/>
        </w:rPr>
        <w:t>O’Donnell</w:t>
      </w:r>
      <w:r w:rsidR="00627C28" w:rsidRPr="00B618F9">
        <w:rPr>
          <w:rFonts w:cstheme="minorHAnsi"/>
          <w:lang w:val="es-ES_tradnl"/>
        </w:rPr>
        <w:t xml:space="preserve">, Guillermo y </w:t>
      </w:r>
      <w:r w:rsidRPr="00B618F9">
        <w:rPr>
          <w:rFonts w:cstheme="minorHAnsi"/>
          <w:lang w:val="es-ES_tradnl"/>
        </w:rPr>
        <w:t>SCHMITTER</w:t>
      </w:r>
      <w:r w:rsidR="00627C28" w:rsidRPr="00B618F9">
        <w:rPr>
          <w:rFonts w:cstheme="minorHAnsi"/>
          <w:lang w:val="es-ES_tradnl"/>
        </w:rPr>
        <w:t xml:space="preserve">, Philippe: </w:t>
      </w:r>
      <w:r w:rsidR="00627C28" w:rsidRPr="00B618F9">
        <w:rPr>
          <w:rFonts w:cstheme="minorHAnsi"/>
          <w:i/>
          <w:lang w:val="es-ES_tradnl"/>
        </w:rPr>
        <w:t>Transiciones desde un Gobierno Autoritario</w:t>
      </w:r>
      <w:r w:rsidR="00627C28" w:rsidRPr="00B618F9">
        <w:rPr>
          <w:rFonts w:cstheme="minorHAnsi"/>
          <w:lang w:val="es-ES_tradnl"/>
        </w:rPr>
        <w:t xml:space="preserve">, Buenos Aires: </w:t>
      </w:r>
      <w:proofErr w:type="spellStart"/>
      <w:r w:rsidR="00627C28" w:rsidRPr="00B618F9">
        <w:rPr>
          <w:rFonts w:cstheme="minorHAnsi"/>
          <w:lang w:val="es-ES_tradnl"/>
        </w:rPr>
        <w:t>Paidos</w:t>
      </w:r>
      <w:proofErr w:type="spellEnd"/>
      <w:r w:rsidR="00627C28" w:rsidRPr="00B618F9">
        <w:rPr>
          <w:rFonts w:cstheme="minorHAnsi"/>
          <w:lang w:val="es-ES_tradnl"/>
        </w:rPr>
        <w:t>, 1988, Tomo 4, cap. 2 “Definición de algunos conceptos (y exposición de algunas premisas)”</w:t>
      </w:r>
      <w:r w:rsidR="00134060" w:rsidRPr="00B618F9">
        <w:rPr>
          <w:rFonts w:cstheme="minorHAnsi"/>
          <w:lang w:val="es-ES_tradnl"/>
        </w:rPr>
        <w:t xml:space="preserve"> [</w:t>
      </w:r>
      <w:r w:rsidR="00134060" w:rsidRPr="00B618F9">
        <w:rPr>
          <w:rFonts w:cstheme="minorHAnsi"/>
          <w:i/>
          <w:lang w:val="es-ES_tradnl"/>
        </w:rPr>
        <w:t xml:space="preserve">versión en </w:t>
      </w:r>
      <w:proofErr w:type="spellStart"/>
      <w:r w:rsidR="00134060" w:rsidRPr="00B618F9">
        <w:rPr>
          <w:rFonts w:cstheme="minorHAnsi"/>
          <w:i/>
          <w:lang w:val="es-ES_tradnl"/>
        </w:rPr>
        <w:t>anglais</w:t>
      </w:r>
      <w:proofErr w:type="spellEnd"/>
      <w:r w:rsidR="00134060" w:rsidRPr="00B618F9">
        <w:rPr>
          <w:rFonts w:cstheme="minorHAnsi"/>
          <w:lang w:val="es-ES_tradnl"/>
        </w:rPr>
        <w:t>]</w:t>
      </w:r>
      <w:r w:rsidR="00627C28" w:rsidRPr="00B618F9">
        <w:rPr>
          <w:rFonts w:cstheme="minorHAnsi"/>
          <w:lang w:val="es-ES_tradnl"/>
        </w:rPr>
        <w:t>.</w:t>
      </w:r>
      <w:r w:rsidR="003024C6" w:rsidRPr="00B618F9">
        <w:rPr>
          <w:rFonts w:eastAsia="Arial" w:cstheme="minorHAnsi"/>
        </w:rPr>
        <w:t xml:space="preserve"> </w:t>
      </w:r>
    </w:p>
    <w:p w:rsidR="005A0C8A" w:rsidRDefault="005A0C8A" w:rsidP="005A0C8A">
      <w:pPr>
        <w:spacing w:after="0" w:line="240" w:lineRule="auto"/>
        <w:jc w:val="both"/>
        <w:rPr>
          <w:rFonts w:ascii="Arial" w:eastAsia="Arial" w:hAnsi="Arial" w:cs="Arial"/>
        </w:rPr>
      </w:pPr>
    </w:p>
    <w:p w:rsidR="005A0C8A" w:rsidRPr="00134060" w:rsidRDefault="005A0C8A" w:rsidP="005A0C8A">
      <w:pPr>
        <w:pBdr>
          <w:top w:val="single" w:sz="4" w:space="1" w:color="auto"/>
          <w:left w:val="single" w:sz="4" w:space="4" w:color="auto"/>
          <w:bottom w:val="single" w:sz="4" w:space="1" w:color="auto"/>
          <w:right w:val="single" w:sz="4" w:space="4" w:color="auto"/>
        </w:pBdr>
        <w:spacing w:after="0" w:line="240" w:lineRule="auto"/>
        <w:jc w:val="both"/>
        <w:rPr>
          <w:rFonts w:eastAsia="Arial" w:cstheme="minorHAnsi"/>
          <w:b/>
          <w:sz w:val="24"/>
          <w:szCs w:val="24"/>
          <w:lang w:val="fr-FR"/>
        </w:rPr>
      </w:pPr>
      <w:r w:rsidRPr="00281DED">
        <w:rPr>
          <w:rFonts w:eastAsia="Arial" w:cstheme="minorHAnsi"/>
          <w:b/>
          <w:sz w:val="24"/>
          <w:szCs w:val="24"/>
          <w:lang w:val="fr-FR"/>
        </w:rPr>
        <w:t xml:space="preserve">Séance 4. </w:t>
      </w:r>
      <w:r w:rsidRPr="00134060">
        <w:rPr>
          <w:rFonts w:eastAsia="Arial" w:cstheme="minorHAnsi"/>
          <w:b/>
          <w:sz w:val="24"/>
          <w:szCs w:val="24"/>
          <w:lang w:val="fr-FR"/>
        </w:rPr>
        <w:t>Consolidation</w:t>
      </w:r>
      <w:r w:rsidR="00134060" w:rsidRPr="00134060">
        <w:rPr>
          <w:rFonts w:eastAsia="Arial" w:cstheme="minorHAnsi"/>
          <w:b/>
          <w:sz w:val="24"/>
          <w:szCs w:val="24"/>
          <w:lang w:val="fr-FR"/>
        </w:rPr>
        <w:t>, qualité ou métamorp</w:t>
      </w:r>
      <w:r w:rsidR="00134060">
        <w:rPr>
          <w:rFonts w:eastAsia="Arial" w:cstheme="minorHAnsi"/>
          <w:b/>
          <w:sz w:val="24"/>
          <w:szCs w:val="24"/>
          <w:lang w:val="fr-FR"/>
        </w:rPr>
        <w:t>hose</w:t>
      </w:r>
      <w:r w:rsidRPr="00134060">
        <w:rPr>
          <w:rFonts w:eastAsia="Arial" w:cstheme="minorHAnsi"/>
          <w:b/>
          <w:sz w:val="24"/>
          <w:szCs w:val="24"/>
          <w:lang w:val="fr-FR"/>
        </w:rPr>
        <w:t xml:space="preserve"> démocratique? </w:t>
      </w:r>
    </w:p>
    <w:p w:rsidR="005A0C8A" w:rsidRPr="00134060" w:rsidRDefault="005A0C8A" w:rsidP="005A0C8A">
      <w:pPr>
        <w:spacing w:after="0" w:line="240" w:lineRule="auto"/>
        <w:jc w:val="both"/>
        <w:rPr>
          <w:rFonts w:ascii="Arial" w:eastAsia="Arial" w:hAnsi="Arial" w:cs="Arial"/>
          <w:lang w:val="fr-FR"/>
        </w:rPr>
      </w:pPr>
    </w:p>
    <w:p w:rsidR="003764FC" w:rsidRPr="008D66A5" w:rsidRDefault="003764FC" w:rsidP="00B618F9">
      <w:pPr>
        <w:spacing w:after="120" w:line="240" w:lineRule="auto"/>
        <w:ind w:left="709" w:hanging="709"/>
        <w:jc w:val="both"/>
        <w:rPr>
          <w:rFonts w:cstheme="minorHAnsi"/>
          <w:b/>
          <w:lang w:val="fr-FR"/>
        </w:rPr>
      </w:pPr>
      <w:r w:rsidRPr="008D66A5">
        <w:rPr>
          <w:rFonts w:cstheme="minorHAnsi"/>
          <w:b/>
          <w:caps/>
          <w:lang w:val="fr-FR"/>
        </w:rPr>
        <w:t>L</w:t>
      </w:r>
      <w:r w:rsidRPr="008D66A5">
        <w:rPr>
          <w:rFonts w:cstheme="minorHAnsi"/>
          <w:b/>
          <w:lang w:val="fr-FR"/>
        </w:rPr>
        <w:t>ecture obligatoire</w:t>
      </w:r>
    </w:p>
    <w:p w:rsidR="008D66A5" w:rsidRPr="003764FC" w:rsidRDefault="008D66A5" w:rsidP="008D66A5">
      <w:pPr>
        <w:tabs>
          <w:tab w:val="left" w:pos="1985"/>
        </w:tabs>
        <w:spacing w:after="120" w:line="240" w:lineRule="auto"/>
        <w:ind w:left="709" w:hanging="709"/>
        <w:jc w:val="both"/>
        <w:rPr>
          <w:rFonts w:cstheme="minorHAnsi"/>
          <w:lang w:val="fr-FR"/>
        </w:rPr>
      </w:pPr>
      <w:r w:rsidRPr="003764FC">
        <w:rPr>
          <w:rFonts w:cstheme="minorHAnsi"/>
          <w:caps/>
          <w:lang w:val="fr-FR"/>
        </w:rPr>
        <w:t>Guilhot,</w:t>
      </w:r>
      <w:r w:rsidRPr="003764FC">
        <w:rPr>
          <w:rFonts w:cstheme="minorHAnsi"/>
          <w:lang w:val="fr-FR"/>
        </w:rPr>
        <w:t xml:space="preserve"> Nicolas et Philippe </w:t>
      </w:r>
      <w:r w:rsidRPr="003764FC">
        <w:rPr>
          <w:rFonts w:cstheme="minorHAnsi"/>
          <w:caps/>
          <w:lang w:val="fr-FR"/>
        </w:rPr>
        <w:t>Schmitter</w:t>
      </w:r>
      <w:r w:rsidRPr="003764FC">
        <w:rPr>
          <w:rFonts w:cstheme="minorHAnsi"/>
          <w:lang w:val="fr-FR"/>
        </w:rPr>
        <w:t xml:space="preserve">, « De la transition à la consolidation », </w:t>
      </w:r>
      <w:r w:rsidRPr="003764FC">
        <w:rPr>
          <w:rFonts w:cstheme="minorHAnsi"/>
          <w:i/>
          <w:lang w:val="fr-FR"/>
        </w:rPr>
        <w:t>Revue Française de Sciences Politiques</w:t>
      </w:r>
      <w:r w:rsidRPr="003764FC">
        <w:rPr>
          <w:rFonts w:cstheme="minorHAnsi"/>
          <w:lang w:val="fr-FR"/>
        </w:rPr>
        <w:t>, août octobre 2000, vol 50, n°4-5, pp. 605-631</w:t>
      </w:r>
    </w:p>
    <w:p w:rsidR="00B618F9" w:rsidRPr="00B618F9" w:rsidRDefault="00B618F9" w:rsidP="00B618F9">
      <w:pPr>
        <w:spacing w:after="120" w:line="240" w:lineRule="auto"/>
        <w:ind w:left="709" w:hanging="709"/>
        <w:jc w:val="both"/>
        <w:rPr>
          <w:rFonts w:cstheme="minorHAnsi"/>
          <w:b/>
          <w:lang w:val="es-ES"/>
        </w:rPr>
      </w:pPr>
      <w:proofErr w:type="spellStart"/>
      <w:r>
        <w:rPr>
          <w:rFonts w:cstheme="minorHAnsi"/>
          <w:b/>
          <w:lang w:val="es-ES"/>
        </w:rPr>
        <w:t>Lecture</w:t>
      </w:r>
      <w:r w:rsidR="00BF397D">
        <w:rPr>
          <w:rFonts w:cstheme="minorHAnsi"/>
          <w:b/>
          <w:lang w:val="es-ES"/>
        </w:rPr>
        <w:t>s</w:t>
      </w:r>
      <w:proofErr w:type="spellEnd"/>
      <w:r>
        <w:rPr>
          <w:rFonts w:cstheme="minorHAnsi"/>
          <w:b/>
          <w:lang w:val="es-ES"/>
        </w:rPr>
        <w:t xml:space="preserve"> </w:t>
      </w:r>
      <w:proofErr w:type="spellStart"/>
      <w:r>
        <w:rPr>
          <w:rFonts w:cstheme="minorHAnsi"/>
          <w:b/>
          <w:lang w:val="es-ES"/>
        </w:rPr>
        <w:t>po</w:t>
      </w:r>
      <w:r w:rsidR="00BF397D">
        <w:rPr>
          <w:rFonts w:cstheme="minorHAnsi"/>
          <w:b/>
          <w:lang w:val="es-ES"/>
        </w:rPr>
        <w:t>u</w:t>
      </w:r>
      <w:r>
        <w:rPr>
          <w:rFonts w:cstheme="minorHAnsi"/>
          <w:b/>
          <w:lang w:val="es-ES"/>
        </w:rPr>
        <w:t>r</w:t>
      </w:r>
      <w:proofErr w:type="spellEnd"/>
      <w:r>
        <w:rPr>
          <w:rFonts w:cstheme="minorHAnsi"/>
          <w:b/>
          <w:lang w:val="es-ES"/>
        </w:rPr>
        <w:t xml:space="preserve"> le </w:t>
      </w:r>
      <w:proofErr w:type="spellStart"/>
      <w:r>
        <w:rPr>
          <w:rFonts w:cstheme="minorHAnsi"/>
          <w:b/>
          <w:lang w:val="es-ES"/>
        </w:rPr>
        <w:t>débat</w:t>
      </w:r>
      <w:proofErr w:type="spellEnd"/>
    </w:p>
    <w:p w:rsidR="008D66A5" w:rsidRDefault="008D66A5" w:rsidP="008D66A5">
      <w:pPr>
        <w:spacing w:after="120" w:line="240" w:lineRule="auto"/>
        <w:ind w:left="709" w:hanging="709"/>
        <w:jc w:val="both"/>
        <w:rPr>
          <w:rFonts w:cstheme="minorHAnsi"/>
          <w:lang w:val="es-ES"/>
        </w:rPr>
      </w:pPr>
      <w:r w:rsidRPr="003764FC">
        <w:rPr>
          <w:rFonts w:cstheme="minorHAnsi"/>
          <w:caps/>
        </w:rPr>
        <w:t>O’Donnell</w:t>
      </w:r>
      <w:r w:rsidRPr="003764FC">
        <w:rPr>
          <w:rFonts w:cstheme="minorHAnsi"/>
          <w:lang w:val="es-ES"/>
        </w:rPr>
        <w:t xml:space="preserve">, G. (1996), “Otra institucionalización”, </w:t>
      </w:r>
      <w:r w:rsidRPr="003764FC">
        <w:rPr>
          <w:rFonts w:cstheme="minorHAnsi"/>
          <w:i/>
          <w:lang w:val="es-ES"/>
        </w:rPr>
        <w:t>Política y Gobierno</w:t>
      </w:r>
      <w:r w:rsidRPr="003764FC">
        <w:rPr>
          <w:rFonts w:cstheme="minorHAnsi"/>
          <w:lang w:val="es-ES"/>
        </w:rPr>
        <w:t>, n° 2, segundo semestre de 1996.</w:t>
      </w:r>
    </w:p>
    <w:p w:rsidR="00AB6B96" w:rsidRPr="003764FC" w:rsidRDefault="00AB6B96" w:rsidP="00B618F9">
      <w:pPr>
        <w:spacing w:after="120" w:line="240" w:lineRule="auto"/>
        <w:ind w:left="709" w:hanging="709"/>
        <w:jc w:val="both"/>
        <w:rPr>
          <w:rFonts w:cstheme="minorHAnsi"/>
          <w:lang w:val="es-ES"/>
        </w:rPr>
      </w:pPr>
      <w:r w:rsidRPr="003764FC">
        <w:rPr>
          <w:rFonts w:cstheme="minorHAnsi"/>
          <w:lang w:val="es-ES"/>
        </w:rPr>
        <w:t xml:space="preserve">GARRETÓN, M. A. y MORALES-OLIVARES, </w:t>
      </w:r>
      <w:proofErr w:type="spellStart"/>
      <w:r w:rsidRPr="003764FC">
        <w:rPr>
          <w:rFonts w:cstheme="minorHAnsi"/>
          <w:lang w:val="es-ES"/>
        </w:rPr>
        <w:t>Rommy</w:t>
      </w:r>
      <w:proofErr w:type="spellEnd"/>
      <w:r w:rsidRPr="003764FC">
        <w:rPr>
          <w:rFonts w:cstheme="minorHAnsi"/>
          <w:lang w:val="es-ES"/>
        </w:rPr>
        <w:t xml:space="preserve"> (2023), “Del ‘estallido social’ de octubre de 2019 al cambio constitucional. El significado político de las movilizaciones sociales en Chile”, </w:t>
      </w:r>
      <w:proofErr w:type="spellStart"/>
      <w:r w:rsidRPr="003764FC">
        <w:rPr>
          <w:rFonts w:cstheme="minorHAnsi"/>
          <w:i/>
          <w:lang w:val="es-ES"/>
        </w:rPr>
        <w:t>Debats</w:t>
      </w:r>
      <w:proofErr w:type="spellEnd"/>
      <w:r w:rsidRPr="003764FC">
        <w:rPr>
          <w:rFonts w:cstheme="minorHAnsi"/>
          <w:lang w:val="es-ES"/>
        </w:rPr>
        <w:t xml:space="preserve">, </w:t>
      </w:r>
      <w:proofErr w:type="spellStart"/>
      <w:r w:rsidRPr="003764FC">
        <w:rPr>
          <w:rFonts w:cstheme="minorHAnsi"/>
          <w:lang w:val="es-ES"/>
        </w:rPr>
        <w:t>vol</w:t>
      </w:r>
      <w:proofErr w:type="spellEnd"/>
      <w:r w:rsidRPr="003764FC">
        <w:rPr>
          <w:rFonts w:cstheme="minorHAnsi"/>
          <w:lang w:val="es-ES"/>
        </w:rPr>
        <w:t xml:space="preserve"> 137/2, 91-104</w:t>
      </w:r>
    </w:p>
    <w:p w:rsidR="00134060" w:rsidRPr="008D66A5" w:rsidRDefault="00134060" w:rsidP="00B618F9">
      <w:pPr>
        <w:spacing w:after="120" w:line="240" w:lineRule="auto"/>
        <w:ind w:left="709" w:hanging="709"/>
        <w:jc w:val="both"/>
        <w:rPr>
          <w:rFonts w:cstheme="minorHAnsi"/>
          <w:b/>
          <w:lang w:val="en-US"/>
        </w:rPr>
      </w:pPr>
      <w:r w:rsidRPr="008D66A5">
        <w:rPr>
          <w:rFonts w:cstheme="minorHAnsi"/>
          <w:b/>
          <w:lang w:val="en-US"/>
        </w:rPr>
        <w:t xml:space="preserve">Lectures </w:t>
      </w:r>
      <w:proofErr w:type="spellStart"/>
      <w:r w:rsidRPr="008D66A5">
        <w:rPr>
          <w:rFonts w:cstheme="minorHAnsi"/>
          <w:b/>
          <w:lang w:val="en-US"/>
        </w:rPr>
        <w:t>reco</w:t>
      </w:r>
      <w:r w:rsidR="00BF397D">
        <w:rPr>
          <w:rFonts w:cstheme="minorHAnsi"/>
          <w:b/>
          <w:lang w:val="en-US"/>
        </w:rPr>
        <w:t>m</w:t>
      </w:r>
      <w:r w:rsidRPr="008D66A5">
        <w:rPr>
          <w:rFonts w:cstheme="minorHAnsi"/>
          <w:b/>
          <w:lang w:val="en-US"/>
        </w:rPr>
        <w:t>mandées</w:t>
      </w:r>
      <w:proofErr w:type="spellEnd"/>
    </w:p>
    <w:p w:rsidR="008D66A5" w:rsidRPr="00512E51" w:rsidRDefault="008D66A5" w:rsidP="008D66A5">
      <w:pPr>
        <w:spacing w:after="120" w:line="240" w:lineRule="auto"/>
        <w:ind w:left="709" w:hanging="709"/>
        <w:jc w:val="both"/>
        <w:rPr>
          <w:rFonts w:cstheme="minorHAnsi"/>
        </w:rPr>
      </w:pPr>
      <w:r w:rsidRPr="00512E51">
        <w:rPr>
          <w:rFonts w:cstheme="minorHAnsi"/>
          <w:lang w:val="en-US"/>
        </w:rPr>
        <w:t xml:space="preserve">CAROTHERS, Thomas (2002), “The End of the Transition Paradigm”, </w:t>
      </w:r>
      <w:r w:rsidRPr="00512E51">
        <w:rPr>
          <w:rFonts w:cstheme="minorHAnsi"/>
          <w:i/>
          <w:iCs/>
          <w:lang w:val="en-US"/>
        </w:rPr>
        <w:t>Journal of democracy</w:t>
      </w:r>
      <w:r w:rsidRPr="00512E51">
        <w:rPr>
          <w:rFonts w:cstheme="minorHAnsi"/>
          <w:lang w:val="en-US"/>
        </w:rPr>
        <w:t>, 13 :1 (2002), The John Hopkins University Press and the National Endowment for Democracy, pp. 5-21.</w:t>
      </w:r>
      <w:hyperlink r:id="rId9" w:tgtFrame="_blank" w:history="1">
        <w:r w:rsidRPr="00512E51">
          <w:rPr>
            <w:rStyle w:val="Lienhypertexte"/>
            <w:rFonts w:cstheme="minorHAnsi"/>
          </w:rPr>
          <w:t>https://www.journalofdemocracy.org/articles-files/gratis/Carothers-13-1.pdf</w:t>
        </w:r>
      </w:hyperlink>
    </w:p>
    <w:p w:rsidR="004759D1" w:rsidRPr="003764FC" w:rsidRDefault="004759D1" w:rsidP="00B618F9">
      <w:pPr>
        <w:spacing w:after="120" w:line="240" w:lineRule="auto"/>
        <w:ind w:left="709" w:hanging="709"/>
        <w:jc w:val="both"/>
        <w:rPr>
          <w:rFonts w:cstheme="minorHAnsi"/>
          <w:lang w:val="es-ES"/>
        </w:rPr>
      </w:pPr>
      <w:r w:rsidRPr="003764FC">
        <w:rPr>
          <w:rFonts w:cstheme="minorHAnsi"/>
          <w:lang w:val="es-ES"/>
        </w:rPr>
        <w:t xml:space="preserve">CHERESKY, Isidoro (2011), “Ciudadanía y democracia continua”, </w:t>
      </w:r>
      <w:r w:rsidRPr="003764FC">
        <w:rPr>
          <w:rFonts w:cstheme="minorHAnsi"/>
          <w:i/>
          <w:lang w:val="es-ES"/>
        </w:rPr>
        <w:t>Ciudadanía y legitimidad democrática en américa Latina</w:t>
      </w:r>
      <w:r w:rsidRPr="003764FC">
        <w:rPr>
          <w:rFonts w:cstheme="minorHAnsi"/>
          <w:lang w:val="es-ES"/>
        </w:rPr>
        <w:t xml:space="preserve">, Buenos Aires: Prometeo, </w:t>
      </w:r>
      <w:hyperlink r:id="rId10" w:history="1">
        <w:r w:rsidRPr="003764FC">
          <w:rPr>
            <w:rStyle w:val="Lienhypertexte"/>
            <w:rFonts w:cstheme="minorHAnsi"/>
            <w:lang w:val="es-ES"/>
          </w:rPr>
          <w:t>https://biblioteca.clacso.edu.ar/clacso/gt/20120404115928/cheresky-cap4.pdf</w:t>
        </w:r>
      </w:hyperlink>
      <w:r w:rsidRPr="003764FC">
        <w:rPr>
          <w:rFonts w:cstheme="minorHAnsi"/>
          <w:lang w:val="es-ES"/>
        </w:rPr>
        <w:t xml:space="preserve">. </w:t>
      </w:r>
    </w:p>
    <w:p w:rsidR="004759D1" w:rsidRPr="003764FC" w:rsidRDefault="004759D1" w:rsidP="00B618F9">
      <w:pPr>
        <w:spacing w:after="120" w:line="240" w:lineRule="auto"/>
        <w:ind w:left="709" w:hanging="709"/>
        <w:jc w:val="both"/>
        <w:rPr>
          <w:rFonts w:cstheme="minorHAnsi"/>
          <w:lang w:val="es-ES"/>
        </w:rPr>
      </w:pPr>
      <w:r w:rsidRPr="003764FC">
        <w:rPr>
          <w:rFonts w:cstheme="minorHAnsi"/>
          <w:lang w:val="es-ES"/>
        </w:rPr>
        <w:t>GARRETÓN, Manuel Antonio (20</w:t>
      </w:r>
      <w:r w:rsidR="00AB6B96" w:rsidRPr="003764FC">
        <w:rPr>
          <w:rFonts w:cstheme="minorHAnsi"/>
          <w:lang w:val="es-ES"/>
        </w:rPr>
        <w:t>1</w:t>
      </w:r>
      <w:r w:rsidRPr="003764FC">
        <w:rPr>
          <w:rFonts w:cstheme="minorHAnsi"/>
          <w:lang w:val="es-ES"/>
        </w:rPr>
        <w:t xml:space="preserve">0), “La democracia incompleta en Chile: la realidad tras los rankings internacionales”, </w:t>
      </w:r>
      <w:r w:rsidRPr="003764FC">
        <w:rPr>
          <w:rFonts w:cstheme="minorHAnsi"/>
          <w:i/>
          <w:lang w:val="es-ES"/>
        </w:rPr>
        <w:t>Revista de Ciencia Política</w:t>
      </w:r>
      <w:r w:rsidRPr="003764FC">
        <w:rPr>
          <w:rFonts w:cstheme="minorHAnsi"/>
          <w:lang w:val="es-ES"/>
        </w:rPr>
        <w:t xml:space="preserve">, </w:t>
      </w:r>
      <w:proofErr w:type="spellStart"/>
      <w:r w:rsidRPr="003764FC">
        <w:rPr>
          <w:rFonts w:cstheme="minorHAnsi"/>
          <w:lang w:val="es-ES"/>
        </w:rPr>
        <w:t>vol</w:t>
      </w:r>
      <w:proofErr w:type="spellEnd"/>
      <w:r w:rsidRPr="003764FC">
        <w:rPr>
          <w:rFonts w:cstheme="minorHAnsi"/>
          <w:lang w:val="es-ES"/>
        </w:rPr>
        <w:t xml:space="preserve"> 30, </w:t>
      </w:r>
      <w:proofErr w:type="spellStart"/>
      <w:r w:rsidRPr="003764FC">
        <w:rPr>
          <w:rFonts w:cstheme="minorHAnsi"/>
          <w:lang w:val="es-ES"/>
        </w:rPr>
        <w:t>n°</w:t>
      </w:r>
      <w:proofErr w:type="spellEnd"/>
      <w:r w:rsidRPr="003764FC">
        <w:rPr>
          <w:rFonts w:cstheme="minorHAnsi"/>
          <w:lang w:val="es-ES"/>
        </w:rPr>
        <w:t xml:space="preserve"> 1, 2010, 115-148.</w:t>
      </w:r>
    </w:p>
    <w:p w:rsidR="003764FC" w:rsidRPr="003764FC" w:rsidRDefault="003764FC" w:rsidP="00B618F9">
      <w:pPr>
        <w:spacing w:after="120" w:line="240" w:lineRule="auto"/>
        <w:ind w:left="709" w:hanging="709"/>
        <w:jc w:val="both"/>
        <w:rPr>
          <w:rFonts w:cstheme="minorHAnsi"/>
        </w:rPr>
      </w:pPr>
      <w:r w:rsidRPr="003764FC">
        <w:rPr>
          <w:rFonts w:cstheme="minorHAnsi"/>
          <w:lang w:val="fr-FR"/>
        </w:rPr>
        <w:t xml:space="preserve">MANIN, Bernard (1991), « Métamorphoses du gouvernement représentatif », dans D. </w:t>
      </w:r>
      <w:proofErr w:type="spellStart"/>
      <w:r w:rsidRPr="003764FC">
        <w:rPr>
          <w:rFonts w:cstheme="minorHAnsi"/>
          <w:lang w:val="fr-FR"/>
        </w:rPr>
        <w:t>Pécaut</w:t>
      </w:r>
      <w:proofErr w:type="spellEnd"/>
      <w:r w:rsidRPr="003764FC">
        <w:rPr>
          <w:rFonts w:cstheme="minorHAnsi"/>
          <w:lang w:val="fr-FR"/>
        </w:rPr>
        <w:t xml:space="preserve"> &amp; B. Sorj, Métamorphoses de la représentation politique au Brésil et en Europe, Paris, Ed. </w:t>
      </w:r>
      <w:r w:rsidRPr="003764FC">
        <w:rPr>
          <w:rFonts w:cstheme="minorHAnsi"/>
        </w:rPr>
        <w:t>CNRS, 1991, 31-71.</w:t>
      </w:r>
    </w:p>
    <w:p w:rsidR="003764FC" w:rsidRPr="003764FC" w:rsidRDefault="003764FC" w:rsidP="00B618F9">
      <w:pPr>
        <w:spacing w:after="120" w:line="240" w:lineRule="auto"/>
        <w:ind w:left="709" w:hanging="709"/>
        <w:jc w:val="both"/>
        <w:rPr>
          <w:rFonts w:cstheme="minorHAnsi"/>
        </w:rPr>
      </w:pPr>
      <w:r w:rsidRPr="003764FC">
        <w:rPr>
          <w:rFonts w:cstheme="minorHAnsi"/>
        </w:rPr>
        <w:t>O’DONNELL, Guillermo (1996): “Ilusiones sobre la consolidación”, Nueva Sociedad, n° 144, Julio-Agosto 1996, 70-89.</w:t>
      </w:r>
    </w:p>
    <w:p w:rsidR="008D66A5" w:rsidRPr="00512E51" w:rsidRDefault="008D66A5" w:rsidP="008D66A5">
      <w:pPr>
        <w:spacing w:after="120" w:line="240" w:lineRule="auto"/>
        <w:ind w:left="709" w:hanging="709"/>
        <w:jc w:val="both"/>
        <w:rPr>
          <w:rFonts w:eastAsia="Arial" w:cstheme="minorHAnsi"/>
        </w:rPr>
      </w:pPr>
      <w:r w:rsidRPr="00512E51">
        <w:rPr>
          <w:rFonts w:cstheme="minorHAnsi"/>
          <w:caps/>
        </w:rPr>
        <w:t>O’Donnell</w:t>
      </w:r>
      <w:r w:rsidRPr="00512E51">
        <w:rPr>
          <w:rFonts w:eastAsia="Arial" w:cstheme="minorHAnsi"/>
        </w:rPr>
        <w:t xml:space="preserve">, Guillermo (2011), “La retrospectiva de </w:t>
      </w:r>
      <w:proofErr w:type="spellStart"/>
      <w:r w:rsidRPr="00512E51">
        <w:rPr>
          <w:rFonts w:eastAsia="Arial" w:cstheme="minorHAnsi"/>
        </w:rPr>
        <w:t>Schmitter</w:t>
      </w:r>
      <w:proofErr w:type="spellEnd"/>
      <w:r w:rsidRPr="00512E51">
        <w:rPr>
          <w:rFonts w:eastAsia="Arial" w:cstheme="minorHAnsi"/>
        </w:rPr>
        <w:t>: algunas notas de desacuerdo”, Postdata, vol. 16, n° 1, abril, pp. 27-31.</w:t>
      </w:r>
    </w:p>
    <w:p w:rsidR="00627C28" w:rsidRPr="00116206" w:rsidRDefault="00627C28" w:rsidP="00F26A7A">
      <w:pPr>
        <w:spacing w:after="120" w:line="240" w:lineRule="auto"/>
        <w:jc w:val="both"/>
        <w:rPr>
          <w:rFonts w:cstheme="minorHAnsi"/>
        </w:rPr>
      </w:pPr>
    </w:p>
    <w:p w:rsidR="00627C28" w:rsidRPr="00512E51" w:rsidRDefault="00512E51" w:rsidP="00512E51">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both"/>
        <w:rPr>
          <w:rFonts w:cstheme="minorHAnsi"/>
          <w:b/>
          <w:smallCaps/>
          <w:sz w:val="24"/>
          <w:szCs w:val="24"/>
          <w:lang w:val="fr-FR"/>
        </w:rPr>
      </w:pPr>
      <w:r>
        <w:rPr>
          <w:rFonts w:cstheme="minorHAnsi"/>
          <w:b/>
          <w:smallCaps/>
          <w:sz w:val="24"/>
          <w:szCs w:val="24"/>
          <w:lang w:val="fr-FR"/>
        </w:rPr>
        <w:t xml:space="preserve">Partie 3. </w:t>
      </w:r>
      <w:r w:rsidR="00627C28" w:rsidRPr="00512E51">
        <w:rPr>
          <w:rFonts w:cstheme="minorHAnsi"/>
          <w:b/>
          <w:smallCaps/>
          <w:sz w:val="24"/>
          <w:szCs w:val="24"/>
          <w:lang w:val="fr-FR"/>
        </w:rPr>
        <w:t>Systèmes politiques d’Amérique latine: présidentialismes</w:t>
      </w:r>
      <w:r w:rsidR="00112C52" w:rsidRPr="00512E51">
        <w:rPr>
          <w:rFonts w:cstheme="minorHAnsi"/>
          <w:b/>
          <w:smallCaps/>
          <w:sz w:val="24"/>
          <w:szCs w:val="24"/>
          <w:lang w:val="fr-FR"/>
        </w:rPr>
        <w:t xml:space="preserve"> latino-américains</w:t>
      </w:r>
    </w:p>
    <w:p w:rsidR="005E456D" w:rsidRPr="00512E51" w:rsidRDefault="005E456D" w:rsidP="005E456D">
      <w:pPr>
        <w:pBdr>
          <w:top w:val="single" w:sz="4" w:space="1" w:color="auto"/>
          <w:left w:val="single" w:sz="4" w:space="4" w:color="auto"/>
          <w:bottom w:val="single" w:sz="4" w:space="1" w:color="auto"/>
          <w:right w:val="single" w:sz="4" w:space="4" w:color="auto"/>
        </w:pBdr>
        <w:spacing w:after="120" w:line="240" w:lineRule="auto"/>
        <w:jc w:val="both"/>
        <w:rPr>
          <w:rFonts w:cstheme="minorHAnsi"/>
          <w:b/>
          <w:sz w:val="24"/>
          <w:szCs w:val="24"/>
          <w:lang w:val="fr-FR"/>
        </w:rPr>
      </w:pPr>
      <w:r w:rsidRPr="00512E51">
        <w:rPr>
          <w:rFonts w:cstheme="minorHAnsi"/>
          <w:b/>
          <w:sz w:val="24"/>
          <w:szCs w:val="24"/>
          <w:lang w:val="fr-FR"/>
        </w:rPr>
        <w:t>Séance</w:t>
      </w:r>
      <w:r w:rsidR="00112C52" w:rsidRPr="00512E51">
        <w:rPr>
          <w:rFonts w:cstheme="minorHAnsi"/>
          <w:b/>
          <w:sz w:val="24"/>
          <w:szCs w:val="24"/>
          <w:lang w:val="fr-FR"/>
        </w:rPr>
        <w:t xml:space="preserve"> </w:t>
      </w:r>
      <w:r w:rsidR="00785516">
        <w:rPr>
          <w:rFonts w:cstheme="minorHAnsi"/>
          <w:b/>
          <w:sz w:val="24"/>
          <w:szCs w:val="24"/>
          <w:lang w:val="fr-FR"/>
        </w:rPr>
        <w:t>5</w:t>
      </w:r>
      <w:r w:rsidR="00512E51" w:rsidRPr="00512E51">
        <w:rPr>
          <w:rFonts w:cstheme="minorHAnsi"/>
          <w:b/>
          <w:sz w:val="24"/>
          <w:szCs w:val="24"/>
          <w:lang w:val="fr-FR"/>
        </w:rPr>
        <w:t>.</w:t>
      </w:r>
      <w:r w:rsidR="00512E51">
        <w:rPr>
          <w:rFonts w:cstheme="minorHAnsi"/>
          <w:b/>
          <w:sz w:val="24"/>
          <w:szCs w:val="24"/>
          <w:lang w:val="fr-FR"/>
        </w:rPr>
        <w:t xml:space="preserve"> Débats autour du système présidentiel</w:t>
      </w:r>
    </w:p>
    <w:p w:rsidR="008D66A5" w:rsidRPr="008D66A5" w:rsidRDefault="008D66A5" w:rsidP="008D66A5">
      <w:pPr>
        <w:spacing w:after="120" w:line="240" w:lineRule="auto"/>
        <w:ind w:left="709" w:hanging="709"/>
        <w:jc w:val="both"/>
        <w:rPr>
          <w:rFonts w:cstheme="minorHAnsi"/>
          <w:b/>
          <w:lang w:val="fr-FR"/>
        </w:rPr>
      </w:pPr>
      <w:r w:rsidRPr="008D66A5">
        <w:rPr>
          <w:rFonts w:cstheme="minorHAnsi"/>
          <w:b/>
          <w:lang w:val="fr-FR"/>
        </w:rPr>
        <w:t>Lecture obligatoire</w:t>
      </w:r>
    </w:p>
    <w:p w:rsidR="00BD3ABC" w:rsidRPr="008D66A5" w:rsidRDefault="00F04E74" w:rsidP="008D66A5">
      <w:pPr>
        <w:spacing w:after="120" w:line="240" w:lineRule="auto"/>
        <w:ind w:left="709" w:hanging="709"/>
        <w:jc w:val="both"/>
        <w:rPr>
          <w:rFonts w:cstheme="minorHAnsi"/>
          <w:lang w:val="fr-FR"/>
        </w:rPr>
      </w:pPr>
      <w:r w:rsidRPr="00F04E74">
        <w:rPr>
          <w:rFonts w:cstheme="minorHAnsi"/>
          <w:caps/>
          <w:lang w:val="fr-FR"/>
        </w:rPr>
        <w:t>Thébault</w:t>
      </w:r>
      <w:r>
        <w:rPr>
          <w:rFonts w:cstheme="minorHAnsi"/>
          <w:caps/>
          <w:lang w:val="fr-FR"/>
        </w:rPr>
        <w:t>,</w:t>
      </w:r>
      <w:r w:rsidRPr="00F04E74">
        <w:rPr>
          <w:rFonts w:cstheme="minorHAnsi"/>
          <w:caps/>
          <w:lang w:val="fr-FR"/>
        </w:rPr>
        <w:t xml:space="preserve"> </w:t>
      </w:r>
      <w:r w:rsidR="00522380" w:rsidRPr="008D66A5">
        <w:rPr>
          <w:rFonts w:cstheme="minorHAnsi"/>
          <w:lang w:val="fr-FR"/>
        </w:rPr>
        <w:t>Jean-Louis</w:t>
      </w:r>
      <w:r>
        <w:rPr>
          <w:rFonts w:cstheme="minorHAnsi"/>
          <w:lang w:val="fr-FR"/>
        </w:rPr>
        <w:t xml:space="preserve"> (2006)</w:t>
      </w:r>
      <w:r w:rsidR="00522380" w:rsidRPr="008D66A5">
        <w:rPr>
          <w:rFonts w:cstheme="minorHAnsi"/>
          <w:lang w:val="fr-FR"/>
        </w:rPr>
        <w:t xml:space="preserve">, « Les périls du régime présidentiel », </w:t>
      </w:r>
      <w:r w:rsidR="00522380" w:rsidRPr="00F04E74">
        <w:rPr>
          <w:rFonts w:cstheme="minorHAnsi"/>
          <w:i/>
          <w:lang w:val="fr-FR"/>
        </w:rPr>
        <w:t>Revue Internationale de Politique Comparée</w:t>
      </w:r>
      <w:r w:rsidR="00522380" w:rsidRPr="008D66A5">
        <w:rPr>
          <w:rFonts w:cstheme="minorHAnsi"/>
          <w:lang w:val="fr-FR"/>
        </w:rPr>
        <w:t>, vol. 13 n° 1, 2006, pp. 95-113</w:t>
      </w:r>
      <w:r>
        <w:rPr>
          <w:rFonts w:cstheme="minorHAnsi"/>
          <w:lang w:val="fr-FR"/>
        </w:rPr>
        <w:t>.</w:t>
      </w:r>
    </w:p>
    <w:p w:rsidR="008D66A5" w:rsidRPr="00281DED" w:rsidRDefault="008D66A5" w:rsidP="008D66A5">
      <w:pPr>
        <w:spacing w:after="120" w:line="240" w:lineRule="auto"/>
        <w:ind w:left="709" w:hanging="709"/>
        <w:jc w:val="both"/>
        <w:rPr>
          <w:rFonts w:cstheme="minorHAnsi"/>
          <w:b/>
        </w:rPr>
      </w:pPr>
      <w:proofErr w:type="spellStart"/>
      <w:r w:rsidRPr="00281DED">
        <w:rPr>
          <w:rFonts w:cstheme="minorHAnsi"/>
          <w:b/>
        </w:rPr>
        <w:t>Lecture</w:t>
      </w:r>
      <w:proofErr w:type="spellEnd"/>
      <w:r w:rsidRPr="00281DED">
        <w:rPr>
          <w:rFonts w:cstheme="minorHAnsi"/>
          <w:b/>
        </w:rPr>
        <w:t xml:space="preserve"> </w:t>
      </w:r>
      <w:proofErr w:type="spellStart"/>
      <w:r w:rsidRPr="00281DED">
        <w:rPr>
          <w:rFonts w:cstheme="minorHAnsi"/>
          <w:b/>
        </w:rPr>
        <w:t>pour</w:t>
      </w:r>
      <w:proofErr w:type="spellEnd"/>
      <w:r w:rsidRPr="00281DED">
        <w:rPr>
          <w:rFonts w:cstheme="minorHAnsi"/>
          <w:b/>
        </w:rPr>
        <w:t xml:space="preserve"> le </w:t>
      </w:r>
      <w:proofErr w:type="spellStart"/>
      <w:r w:rsidRPr="00281DED">
        <w:rPr>
          <w:rFonts w:cstheme="minorHAnsi"/>
          <w:b/>
        </w:rPr>
        <w:t>débat</w:t>
      </w:r>
      <w:proofErr w:type="spellEnd"/>
    </w:p>
    <w:p w:rsidR="00F04E74" w:rsidRPr="008D66A5" w:rsidRDefault="00F04E74" w:rsidP="00F04E74">
      <w:pPr>
        <w:spacing w:after="120" w:line="240" w:lineRule="auto"/>
        <w:ind w:left="709" w:hanging="709"/>
        <w:jc w:val="both"/>
        <w:rPr>
          <w:rFonts w:cstheme="minorHAnsi"/>
          <w:color w:val="0A0A0A"/>
          <w:shd w:val="clear" w:color="auto" w:fill="FEFEFE"/>
        </w:rPr>
      </w:pPr>
      <w:r>
        <w:rPr>
          <w:rFonts w:cstheme="minorHAnsi"/>
          <w:color w:val="0A0A0A"/>
          <w:shd w:val="clear" w:color="auto" w:fill="FEFEFE"/>
        </w:rPr>
        <w:t>LANZARO</w:t>
      </w:r>
      <w:r w:rsidRPr="008D66A5">
        <w:rPr>
          <w:rFonts w:cstheme="minorHAnsi"/>
          <w:color w:val="0A0A0A"/>
          <w:shd w:val="clear" w:color="auto" w:fill="FEFEFE"/>
        </w:rPr>
        <w:t xml:space="preserve">, Jorge (2001), “Tipos de presidencialismo y modos de gobierno en América Latina”, en </w:t>
      </w:r>
      <w:proofErr w:type="spellStart"/>
      <w:r w:rsidRPr="008D66A5">
        <w:rPr>
          <w:rFonts w:cstheme="minorHAnsi"/>
          <w:color w:val="0A0A0A"/>
          <w:shd w:val="clear" w:color="auto" w:fill="FEFEFE"/>
        </w:rPr>
        <w:t>Lanaro</w:t>
      </w:r>
      <w:proofErr w:type="spellEnd"/>
      <w:r w:rsidRPr="008D66A5">
        <w:rPr>
          <w:rFonts w:cstheme="minorHAnsi"/>
          <w:color w:val="0A0A0A"/>
          <w:shd w:val="clear" w:color="auto" w:fill="FEFEFE"/>
        </w:rPr>
        <w:t>, J. (</w:t>
      </w:r>
      <w:proofErr w:type="spellStart"/>
      <w:r w:rsidRPr="008D66A5">
        <w:rPr>
          <w:rFonts w:cstheme="minorHAnsi"/>
          <w:color w:val="0A0A0A"/>
          <w:shd w:val="clear" w:color="auto" w:fill="FEFEFE"/>
        </w:rPr>
        <w:t>comp.</w:t>
      </w:r>
      <w:proofErr w:type="spellEnd"/>
      <w:r w:rsidRPr="008D66A5">
        <w:rPr>
          <w:rFonts w:cstheme="minorHAnsi"/>
          <w:color w:val="0A0A0A"/>
          <w:shd w:val="clear" w:color="auto" w:fill="FEFEFE"/>
        </w:rPr>
        <w:t xml:space="preserve">) Tipos de presidencialismo y coaliciones políticas en América Latina, </w:t>
      </w:r>
      <w:proofErr w:type="spellStart"/>
      <w:r w:rsidRPr="008D66A5">
        <w:rPr>
          <w:rFonts w:cstheme="minorHAnsi"/>
          <w:color w:val="0A0A0A"/>
          <w:shd w:val="clear" w:color="auto" w:fill="FEFEFE"/>
        </w:rPr>
        <w:t>Clacso</w:t>
      </w:r>
      <w:proofErr w:type="spellEnd"/>
      <w:r w:rsidRPr="008D66A5">
        <w:rPr>
          <w:rFonts w:cstheme="minorHAnsi"/>
          <w:color w:val="0A0A0A"/>
          <w:shd w:val="clear" w:color="auto" w:fill="FEFEFE"/>
        </w:rPr>
        <w:t>/</w:t>
      </w:r>
      <w:proofErr w:type="spellStart"/>
      <w:r w:rsidRPr="008D66A5">
        <w:rPr>
          <w:rFonts w:cstheme="minorHAnsi"/>
          <w:color w:val="0A0A0A"/>
          <w:shd w:val="clear" w:color="auto" w:fill="FEFEFE"/>
        </w:rPr>
        <w:t>Asdi</w:t>
      </w:r>
      <w:proofErr w:type="spellEnd"/>
      <w:r w:rsidRPr="008D66A5">
        <w:rPr>
          <w:rFonts w:cstheme="minorHAnsi"/>
          <w:color w:val="0A0A0A"/>
          <w:shd w:val="clear" w:color="auto" w:fill="FEFEFE"/>
        </w:rPr>
        <w:t>.</w:t>
      </w:r>
    </w:p>
    <w:p w:rsidR="005E456D" w:rsidRPr="00F04E74" w:rsidRDefault="008D66A5" w:rsidP="008D66A5">
      <w:pPr>
        <w:spacing w:after="120" w:line="240" w:lineRule="auto"/>
        <w:ind w:left="709" w:hanging="709"/>
        <w:jc w:val="both"/>
        <w:rPr>
          <w:rFonts w:cstheme="minorHAnsi"/>
          <w:color w:val="0A0A0A"/>
          <w:shd w:val="clear" w:color="auto" w:fill="FEFEFE"/>
          <w:lang w:val="en-US"/>
        </w:rPr>
      </w:pPr>
      <w:r w:rsidRPr="00F04E74">
        <w:rPr>
          <w:rFonts w:cstheme="minorHAnsi"/>
          <w:b/>
          <w:color w:val="0A0A0A"/>
          <w:shd w:val="clear" w:color="auto" w:fill="FEFEFE"/>
          <w:lang w:val="en-US"/>
        </w:rPr>
        <w:t xml:space="preserve">Lectures </w:t>
      </w:r>
      <w:proofErr w:type="spellStart"/>
      <w:r w:rsidRPr="00F04E74">
        <w:rPr>
          <w:rFonts w:cstheme="minorHAnsi"/>
          <w:b/>
          <w:color w:val="0A0A0A"/>
          <w:shd w:val="clear" w:color="auto" w:fill="FEFEFE"/>
          <w:lang w:val="en-US"/>
        </w:rPr>
        <w:t>recommandées</w:t>
      </w:r>
      <w:proofErr w:type="spellEnd"/>
    </w:p>
    <w:p w:rsidR="005E456D" w:rsidRPr="008D66A5" w:rsidRDefault="00F04E74" w:rsidP="008D66A5">
      <w:pPr>
        <w:spacing w:after="120" w:line="240" w:lineRule="auto"/>
        <w:ind w:left="709" w:hanging="709"/>
        <w:jc w:val="both"/>
        <w:rPr>
          <w:rFonts w:cstheme="minorHAnsi"/>
        </w:rPr>
      </w:pPr>
      <w:r>
        <w:rPr>
          <w:rFonts w:cstheme="minorHAnsi"/>
          <w:color w:val="0A0A0A"/>
          <w:shd w:val="clear" w:color="auto" w:fill="FEFEFE"/>
          <w:lang w:val="en-US"/>
        </w:rPr>
        <w:t>LINZ</w:t>
      </w:r>
      <w:r w:rsidR="005E456D" w:rsidRPr="008D66A5">
        <w:rPr>
          <w:rFonts w:cstheme="minorHAnsi"/>
          <w:color w:val="0A0A0A"/>
          <w:shd w:val="clear" w:color="auto" w:fill="FEFEFE"/>
          <w:lang w:val="en-US"/>
        </w:rPr>
        <w:t xml:space="preserve">, J. </w:t>
      </w:r>
      <w:r w:rsidR="00D178FC" w:rsidRPr="008D66A5">
        <w:rPr>
          <w:rFonts w:cstheme="minorHAnsi"/>
          <w:color w:val="0A0A0A"/>
          <w:shd w:val="clear" w:color="auto" w:fill="FEFEFE"/>
          <w:lang w:val="en-US"/>
        </w:rPr>
        <w:t>J.</w:t>
      </w:r>
      <w:r w:rsidR="00074217">
        <w:rPr>
          <w:rFonts w:cstheme="minorHAnsi"/>
          <w:color w:val="0A0A0A"/>
          <w:shd w:val="clear" w:color="auto" w:fill="FEFEFE"/>
          <w:lang w:val="en-US"/>
        </w:rPr>
        <w:t xml:space="preserve"> (1990)</w:t>
      </w:r>
      <w:r w:rsidR="00D178FC" w:rsidRPr="008D66A5">
        <w:rPr>
          <w:rFonts w:cstheme="minorHAnsi"/>
          <w:color w:val="0A0A0A"/>
          <w:shd w:val="clear" w:color="auto" w:fill="FEFEFE"/>
          <w:lang w:val="en-US"/>
        </w:rPr>
        <w:t>,</w:t>
      </w:r>
      <w:r w:rsidR="005E456D" w:rsidRPr="008D66A5">
        <w:rPr>
          <w:rFonts w:cstheme="minorHAnsi"/>
          <w:color w:val="0A0A0A"/>
          <w:shd w:val="clear" w:color="auto" w:fill="FEFEFE"/>
          <w:lang w:val="en-US"/>
        </w:rPr>
        <w:t xml:space="preserve"> "The Perils of Presidentialism"</w:t>
      </w:r>
      <w:r>
        <w:rPr>
          <w:rFonts w:cstheme="minorHAnsi"/>
          <w:color w:val="0A0A0A"/>
          <w:shd w:val="clear" w:color="auto" w:fill="FEFEFE"/>
          <w:lang w:val="en-US"/>
        </w:rPr>
        <w:t>,</w:t>
      </w:r>
      <w:r w:rsidR="005E456D" w:rsidRPr="008D66A5">
        <w:rPr>
          <w:rFonts w:cstheme="minorHAnsi"/>
          <w:color w:val="0A0A0A"/>
          <w:shd w:val="clear" w:color="auto" w:fill="FEFEFE"/>
          <w:lang w:val="en-US"/>
        </w:rPr>
        <w:t> </w:t>
      </w:r>
      <w:r w:rsidR="005E456D" w:rsidRPr="008D66A5">
        <w:rPr>
          <w:rFonts w:cstheme="minorHAnsi"/>
          <w:i/>
          <w:iCs/>
          <w:color w:val="0A0A0A"/>
          <w:shd w:val="clear" w:color="auto" w:fill="FEFEFE"/>
          <w:lang w:val="en-US"/>
        </w:rPr>
        <w:t>Journal of Democracy</w:t>
      </w:r>
      <w:r w:rsidR="005E456D" w:rsidRPr="008D66A5">
        <w:rPr>
          <w:rFonts w:cstheme="minorHAnsi"/>
          <w:color w:val="0A0A0A"/>
          <w:shd w:val="clear" w:color="auto" w:fill="FEFEFE"/>
          <w:lang w:val="en-US"/>
        </w:rPr>
        <w:t>, vol. 1 no. 1, 1990, p. 51-69. </w:t>
      </w:r>
      <w:r w:rsidR="005E456D" w:rsidRPr="008D66A5">
        <w:rPr>
          <w:rFonts w:cstheme="minorHAnsi"/>
          <w:lang w:val="en-US"/>
        </w:rPr>
        <w:t xml:space="preserve"> </w:t>
      </w:r>
      <w:r w:rsidR="005E456D" w:rsidRPr="008D66A5">
        <w:rPr>
          <w:rFonts w:cstheme="minorHAnsi"/>
          <w:lang w:val="es-ES"/>
        </w:rPr>
        <w:t xml:space="preserve">[Linz, Juan J.: “Los peligros del presidencialismo”, en Larry </w:t>
      </w:r>
      <w:proofErr w:type="spellStart"/>
      <w:r w:rsidR="005E456D" w:rsidRPr="008D66A5">
        <w:rPr>
          <w:rFonts w:cstheme="minorHAnsi"/>
          <w:lang w:val="es-ES"/>
        </w:rPr>
        <w:t>Diamond</w:t>
      </w:r>
      <w:proofErr w:type="spellEnd"/>
      <w:r w:rsidR="005E456D" w:rsidRPr="008D66A5">
        <w:rPr>
          <w:rFonts w:cstheme="minorHAnsi"/>
          <w:lang w:val="es-ES"/>
        </w:rPr>
        <w:t xml:space="preserve"> y Marc. F. </w:t>
      </w:r>
      <w:proofErr w:type="spellStart"/>
      <w:r w:rsidR="005E456D" w:rsidRPr="008D66A5">
        <w:rPr>
          <w:rFonts w:cstheme="minorHAnsi"/>
          <w:lang w:val="es-ES"/>
        </w:rPr>
        <w:lastRenderedPageBreak/>
        <w:t>Platner</w:t>
      </w:r>
      <w:proofErr w:type="spellEnd"/>
      <w:r w:rsidR="005E456D" w:rsidRPr="008D66A5">
        <w:rPr>
          <w:rFonts w:cstheme="minorHAnsi"/>
          <w:lang w:val="es-ES"/>
        </w:rPr>
        <w:t xml:space="preserve"> (</w:t>
      </w:r>
      <w:proofErr w:type="spellStart"/>
      <w:r w:rsidR="005E456D" w:rsidRPr="008D66A5">
        <w:rPr>
          <w:rFonts w:cstheme="minorHAnsi"/>
          <w:lang w:val="es-ES"/>
        </w:rPr>
        <w:t>comp.</w:t>
      </w:r>
      <w:proofErr w:type="spellEnd"/>
      <w:r w:rsidR="005E456D" w:rsidRPr="008D66A5">
        <w:rPr>
          <w:rFonts w:cstheme="minorHAnsi"/>
          <w:lang w:val="es-ES"/>
        </w:rPr>
        <w:t xml:space="preserve">), </w:t>
      </w:r>
      <w:r w:rsidR="005E456D" w:rsidRPr="008D66A5">
        <w:rPr>
          <w:rFonts w:cstheme="minorHAnsi"/>
          <w:i/>
          <w:lang w:val="es-ES"/>
        </w:rPr>
        <w:t>El resurgimiento global de la democracia</w:t>
      </w:r>
      <w:r w:rsidR="005E456D" w:rsidRPr="008D66A5">
        <w:rPr>
          <w:rFonts w:cstheme="minorHAnsi"/>
          <w:lang w:val="es-ES"/>
        </w:rPr>
        <w:t>, Instituto de Investigaciones Sociales/UNAM, 1993, México.]</w:t>
      </w:r>
    </w:p>
    <w:p w:rsidR="005E456D" w:rsidRPr="008D66A5" w:rsidRDefault="00F04E74" w:rsidP="008D66A5">
      <w:pPr>
        <w:spacing w:after="120" w:line="240" w:lineRule="auto"/>
        <w:ind w:left="709" w:hanging="709"/>
        <w:jc w:val="both"/>
        <w:rPr>
          <w:rFonts w:cstheme="minorHAnsi"/>
          <w:shd w:val="clear" w:color="auto" w:fill="FFFFFF"/>
          <w:lang w:val="es-ES"/>
        </w:rPr>
      </w:pPr>
      <w:r>
        <w:rPr>
          <w:rFonts w:cstheme="minorHAnsi"/>
          <w:shd w:val="clear" w:color="auto" w:fill="FFFFFF"/>
          <w:lang w:val="es-ES"/>
        </w:rPr>
        <w:t>SARTORI</w:t>
      </w:r>
      <w:r w:rsidR="005E456D" w:rsidRPr="008D66A5">
        <w:rPr>
          <w:rFonts w:cstheme="minorHAnsi"/>
          <w:shd w:val="clear" w:color="auto" w:fill="FFFFFF"/>
          <w:lang w:val="es-ES"/>
        </w:rPr>
        <w:t xml:space="preserve">, Giovanni: “Presidencialismo”, “Sistemas Parlamentarios” y “El </w:t>
      </w:r>
      <w:proofErr w:type="spellStart"/>
      <w:r w:rsidR="005E456D" w:rsidRPr="008D66A5">
        <w:rPr>
          <w:rFonts w:cstheme="minorHAnsi"/>
          <w:shd w:val="clear" w:color="auto" w:fill="FFFFFF"/>
          <w:lang w:val="es-ES"/>
        </w:rPr>
        <w:t>semipresidencialismo</w:t>
      </w:r>
      <w:proofErr w:type="spellEnd"/>
      <w:r w:rsidR="005E456D" w:rsidRPr="008D66A5">
        <w:rPr>
          <w:rFonts w:cstheme="minorHAnsi"/>
          <w:shd w:val="clear" w:color="auto" w:fill="FFFFFF"/>
          <w:lang w:val="es-ES"/>
        </w:rPr>
        <w:t>”, en</w:t>
      </w:r>
      <w:r w:rsidR="005E456D" w:rsidRPr="008D66A5">
        <w:rPr>
          <w:rStyle w:val="apple-converted-space"/>
          <w:rFonts w:cstheme="minorHAnsi"/>
          <w:b/>
          <w:bCs/>
          <w:color w:val="666666"/>
          <w:shd w:val="clear" w:color="auto" w:fill="FFFFFF"/>
          <w:lang w:val="es-ES"/>
        </w:rPr>
        <w:t> </w:t>
      </w:r>
      <w:r w:rsidR="005E456D" w:rsidRPr="008D66A5">
        <w:rPr>
          <w:rFonts w:cstheme="minorHAnsi"/>
          <w:i/>
          <w:iCs/>
          <w:shd w:val="clear" w:color="auto" w:fill="FFFFFF"/>
          <w:lang w:val="es-ES"/>
        </w:rPr>
        <w:t>Ingeniería constitucional comparada. Una investigación de estructuras, incentivos y resultados</w:t>
      </w:r>
      <w:r w:rsidR="005E456D" w:rsidRPr="008D66A5">
        <w:rPr>
          <w:rFonts w:cstheme="minorHAnsi"/>
          <w:shd w:val="clear" w:color="auto" w:fill="FFFFFF"/>
          <w:lang w:val="es-ES"/>
        </w:rPr>
        <w:t xml:space="preserve">, 2a. ed., trad. de Roberto Reyes </w:t>
      </w:r>
      <w:proofErr w:type="spellStart"/>
      <w:r w:rsidR="005E456D" w:rsidRPr="008D66A5">
        <w:rPr>
          <w:rFonts w:cstheme="minorHAnsi"/>
          <w:shd w:val="clear" w:color="auto" w:fill="FFFFFF"/>
          <w:lang w:val="es-ES"/>
        </w:rPr>
        <w:t>Mazzoni</w:t>
      </w:r>
      <w:proofErr w:type="spellEnd"/>
      <w:r w:rsidR="005E456D" w:rsidRPr="008D66A5">
        <w:rPr>
          <w:rFonts w:cstheme="minorHAnsi"/>
          <w:shd w:val="clear" w:color="auto" w:fill="FFFFFF"/>
          <w:lang w:val="es-ES"/>
        </w:rPr>
        <w:t>, México, Fondo de Cultura Económica, 2001, pp. 97-156.</w:t>
      </w:r>
    </w:p>
    <w:p w:rsidR="005E456D" w:rsidRDefault="005E456D" w:rsidP="00B44C3C">
      <w:pPr>
        <w:spacing w:after="0" w:line="240" w:lineRule="auto"/>
        <w:ind w:left="709" w:hanging="709"/>
        <w:jc w:val="both"/>
        <w:rPr>
          <w:sz w:val="24"/>
          <w:szCs w:val="24"/>
          <w:lang w:val="es-ES"/>
        </w:rPr>
      </w:pPr>
    </w:p>
    <w:p w:rsidR="005E456D" w:rsidRPr="00512E51" w:rsidRDefault="005E456D" w:rsidP="00074217">
      <w:pPr>
        <w:pBdr>
          <w:top w:val="single" w:sz="4" w:space="1" w:color="auto"/>
          <w:left w:val="single" w:sz="4" w:space="4" w:color="auto"/>
          <w:bottom w:val="single" w:sz="4" w:space="1" w:color="auto"/>
          <w:right w:val="single" w:sz="4" w:space="4" w:color="auto"/>
        </w:pBdr>
        <w:spacing w:after="120" w:line="240" w:lineRule="auto"/>
        <w:ind w:left="709" w:hanging="709"/>
        <w:jc w:val="both"/>
        <w:rPr>
          <w:b/>
          <w:sz w:val="24"/>
          <w:szCs w:val="24"/>
          <w:lang w:val="fr-FR"/>
        </w:rPr>
      </w:pPr>
      <w:r w:rsidRPr="00512E51">
        <w:rPr>
          <w:b/>
          <w:sz w:val="24"/>
          <w:szCs w:val="24"/>
          <w:lang w:val="fr-FR"/>
        </w:rPr>
        <w:t xml:space="preserve">Séance </w:t>
      </w:r>
      <w:r w:rsidR="00785516">
        <w:rPr>
          <w:b/>
          <w:sz w:val="24"/>
          <w:szCs w:val="24"/>
          <w:lang w:val="fr-FR"/>
        </w:rPr>
        <w:t>6</w:t>
      </w:r>
      <w:r w:rsidR="00512E51" w:rsidRPr="00512E51">
        <w:rPr>
          <w:b/>
          <w:sz w:val="24"/>
          <w:szCs w:val="24"/>
          <w:lang w:val="fr-FR"/>
        </w:rPr>
        <w:t xml:space="preserve">. Dynamiques </w:t>
      </w:r>
      <w:r w:rsidR="00785516" w:rsidRPr="00512E51">
        <w:rPr>
          <w:b/>
          <w:sz w:val="24"/>
          <w:szCs w:val="24"/>
          <w:lang w:val="fr-FR"/>
        </w:rPr>
        <w:t>présidentielles</w:t>
      </w:r>
      <w:r w:rsidR="00512E51" w:rsidRPr="00512E51">
        <w:rPr>
          <w:b/>
          <w:sz w:val="24"/>
          <w:szCs w:val="24"/>
          <w:lang w:val="fr-FR"/>
        </w:rPr>
        <w:t xml:space="preserve">: </w:t>
      </w:r>
      <w:r w:rsidR="00512E51">
        <w:rPr>
          <w:b/>
          <w:sz w:val="24"/>
          <w:szCs w:val="24"/>
          <w:lang w:val="fr-FR"/>
        </w:rPr>
        <w:t>stabilité,</w:t>
      </w:r>
      <w:r w:rsidR="00512E51" w:rsidRPr="00512E51">
        <w:rPr>
          <w:b/>
          <w:sz w:val="24"/>
          <w:szCs w:val="24"/>
          <w:lang w:val="fr-FR"/>
        </w:rPr>
        <w:t xml:space="preserve"> </w:t>
      </w:r>
      <w:proofErr w:type="spellStart"/>
      <w:r w:rsidR="00512E51" w:rsidRPr="00512E51">
        <w:rPr>
          <w:b/>
          <w:sz w:val="24"/>
          <w:szCs w:val="24"/>
          <w:lang w:val="fr-FR"/>
        </w:rPr>
        <w:t>parlamentarisation</w:t>
      </w:r>
      <w:proofErr w:type="spellEnd"/>
      <w:r w:rsidR="00512E51" w:rsidRPr="00512E51">
        <w:rPr>
          <w:b/>
          <w:sz w:val="24"/>
          <w:szCs w:val="24"/>
          <w:lang w:val="fr-FR"/>
        </w:rPr>
        <w:t xml:space="preserve">, </w:t>
      </w:r>
      <w:r w:rsidR="00512E51">
        <w:rPr>
          <w:b/>
          <w:sz w:val="24"/>
          <w:szCs w:val="24"/>
          <w:lang w:val="fr-FR"/>
        </w:rPr>
        <w:t>destitution</w:t>
      </w:r>
    </w:p>
    <w:p w:rsidR="00785516" w:rsidRDefault="00785516" w:rsidP="00785516">
      <w:pPr>
        <w:spacing w:after="120" w:line="240" w:lineRule="auto"/>
        <w:ind w:left="709" w:hanging="709"/>
        <w:jc w:val="both"/>
        <w:rPr>
          <w:b/>
          <w:sz w:val="24"/>
          <w:szCs w:val="24"/>
          <w:shd w:val="clear" w:color="auto" w:fill="FFFFFF"/>
          <w:lang w:val="fr-FR"/>
        </w:rPr>
      </w:pPr>
      <w:r w:rsidRPr="00F04E74">
        <w:rPr>
          <w:b/>
          <w:sz w:val="24"/>
          <w:szCs w:val="24"/>
          <w:shd w:val="clear" w:color="auto" w:fill="FFFFFF"/>
          <w:lang w:val="fr-FR"/>
        </w:rPr>
        <w:t>Lecture obligatoire</w:t>
      </w:r>
    </w:p>
    <w:p w:rsidR="00F04E74" w:rsidRPr="008D66A5" w:rsidRDefault="00F04E74" w:rsidP="00F04E74">
      <w:pPr>
        <w:spacing w:after="120" w:line="240" w:lineRule="auto"/>
        <w:ind w:left="709" w:hanging="709"/>
        <w:jc w:val="both"/>
        <w:rPr>
          <w:rFonts w:cstheme="minorHAnsi"/>
          <w:lang w:val="es-ES"/>
        </w:rPr>
      </w:pPr>
      <w:r>
        <w:rPr>
          <w:rFonts w:cstheme="minorHAnsi"/>
          <w:lang w:val="en-US"/>
        </w:rPr>
        <w:t>CAREY</w:t>
      </w:r>
      <w:r w:rsidRPr="008D66A5">
        <w:rPr>
          <w:rFonts w:cstheme="minorHAnsi"/>
          <w:lang w:val="en-US"/>
        </w:rPr>
        <w:t xml:space="preserve">, John M. (2005): “Presidential versus Parliamentary Government”, in Claude Menard and Mary M. Shirley (eds.), </w:t>
      </w:r>
      <w:r w:rsidRPr="008D66A5">
        <w:rPr>
          <w:rFonts w:cstheme="minorHAnsi"/>
          <w:i/>
          <w:lang w:val="en-US"/>
        </w:rPr>
        <w:t>Handbook of New Institutional Economics</w:t>
      </w:r>
      <w:r w:rsidRPr="008D66A5">
        <w:rPr>
          <w:rFonts w:cstheme="minorHAnsi"/>
          <w:lang w:val="en-US"/>
        </w:rPr>
        <w:t xml:space="preserve"> , Springer, pp. 91-122 [“</w:t>
      </w:r>
      <w:proofErr w:type="spellStart"/>
      <w:r w:rsidRPr="008D66A5">
        <w:rPr>
          <w:rFonts w:cstheme="minorHAnsi"/>
          <w:lang w:val="en-US"/>
        </w:rPr>
        <w:t>Presidencialismo</w:t>
      </w:r>
      <w:proofErr w:type="spellEnd"/>
      <w:r w:rsidRPr="008D66A5">
        <w:rPr>
          <w:rFonts w:cstheme="minorHAnsi"/>
          <w:lang w:val="en-US"/>
        </w:rPr>
        <w:t xml:space="preserve"> versus </w:t>
      </w:r>
      <w:proofErr w:type="spellStart"/>
      <w:r w:rsidRPr="008D66A5">
        <w:rPr>
          <w:rFonts w:cstheme="minorHAnsi"/>
          <w:lang w:val="en-US"/>
        </w:rPr>
        <w:t>parlamentarismo</w:t>
      </w:r>
      <w:proofErr w:type="spellEnd"/>
      <w:r w:rsidRPr="008D66A5">
        <w:rPr>
          <w:rFonts w:cstheme="minorHAnsi"/>
          <w:lang w:val="en-US"/>
        </w:rPr>
        <w:t xml:space="preserve">”, </w:t>
      </w:r>
      <w:proofErr w:type="spellStart"/>
      <w:r w:rsidRPr="008D66A5">
        <w:rPr>
          <w:rFonts w:cstheme="minorHAnsi"/>
          <w:i/>
          <w:lang w:val="en-US"/>
        </w:rPr>
        <w:t>Postdata</w:t>
      </w:r>
      <w:proofErr w:type="spellEnd"/>
      <w:r w:rsidRPr="008D66A5">
        <w:rPr>
          <w:rFonts w:cstheme="minorHAnsi"/>
          <w:i/>
          <w:lang w:val="en-US"/>
        </w:rPr>
        <w:t xml:space="preserve">. </w:t>
      </w:r>
      <w:r w:rsidRPr="008D66A5">
        <w:rPr>
          <w:rFonts w:cstheme="minorHAnsi"/>
          <w:i/>
          <w:lang w:val="es-ES"/>
        </w:rPr>
        <w:t>Revista de reflexión y análisis político</w:t>
      </w:r>
      <w:r w:rsidRPr="008D66A5">
        <w:rPr>
          <w:rFonts w:cstheme="minorHAnsi"/>
          <w:lang w:val="es-ES"/>
        </w:rPr>
        <w:t>, n° 11, abril de 2006, pp. 121-161.</w:t>
      </w:r>
    </w:p>
    <w:p w:rsidR="006038DE" w:rsidRPr="00281DED" w:rsidRDefault="006038DE" w:rsidP="00785516">
      <w:pPr>
        <w:spacing w:after="120" w:line="240" w:lineRule="auto"/>
        <w:ind w:left="709" w:hanging="709"/>
        <w:jc w:val="both"/>
        <w:rPr>
          <w:sz w:val="24"/>
          <w:szCs w:val="24"/>
          <w:shd w:val="clear" w:color="auto" w:fill="FFFFFF"/>
        </w:rPr>
      </w:pPr>
      <w:proofErr w:type="spellStart"/>
      <w:r w:rsidRPr="00281DED">
        <w:rPr>
          <w:b/>
          <w:sz w:val="24"/>
          <w:szCs w:val="24"/>
          <w:shd w:val="clear" w:color="auto" w:fill="FFFFFF"/>
        </w:rPr>
        <w:t>Lecture</w:t>
      </w:r>
      <w:proofErr w:type="spellEnd"/>
      <w:r w:rsidRPr="00281DED">
        <w:rPr>
          <w:b/>
          <w:sz w:val="24"/>
          <w:szCs w:val="24"/>
          <w:shd w:val="clear" w:color="auto" w:fill="FFFFFF"/>
        </w:rPr>
        <w:t xml:space="preserve"> </w:t>
      </w:r>
      <w:proofErr w:type="spellStart"/>
      <w:r w:rsidRPr="00281DED">
        <w:rPr>
          <w:b/>
          <w:sz w:val="24"/>
          <w:szCs w:val="24"/>
          <w:shd w:val="clear" w:color="auto" w:fill="FFFFFF"/>
        </w:rPr>
        <w:t>pour</w:t>
      </w:r>
      <w:proofErr w:type="spellEnd"/>
      <w:r w:rsidRPr="00281DED">
        <w:rPr>
          <w:b/>
          <w:sz w:val="24"/>
          <w:szCs w:val="24"/>
          <w:shd w:val="clear" w:color="auto" w:fill="FFFFFF"/>
        </w:rPr>
        <w:t xml:space="preserve"> le </w:t>
      </w:r>
      <w:proofErr w:type="spellStart"/>
      <w:r w:rsidRPr="00281DED">
        <w:rPr>
          <w:b/>
          <w:sz w:val="24"/>
          <w:szCs w:val="24"/>
          <w:shd w:val="clear" w:color="auto" w:fill="FFFFFF"/>
        </w:rPr>
        <w:t>débat</w:t>
      </w:r>
      <w:proofErr w:type="spellEnd"/>
    </w:p>
    <w:p w:rsidR="00F04E74" w:rsidRDefault="00F04E74" w:rsidP="00F04E74">
      <w:pPr>
        <w:spacing w:after="120" w:line="240" w:lineRule="auto"/>
        <w:ind w:left="709" w:hanging="709"/>
        <w:jc w:val="both"/>
        <w:rPr>
          <w:sz w:val="24"/>
          <w:szCs w:val="24"/>
          <w:shd w:val="clear" w:color="auto" w:fill="FFFFFF"/>
          <w:lang w:val="es-ES"/>
        </w:rPr>
      </w:pPr>
      <w:r>
        <w:rPr>
          <w:sz w:val="24"/>
          <w:szCs w:val="24"/>
          <w:shd w:val="clear" w:color="auto" w:fill="FFFFFF"/>
          <w:lang w:val="es-ES"/>
        </w:rPr>
        <w:t>CHERNY</w:t>
      </w:r>
      <w:r w:rsidRPr="00627C28">
        <w:rPr>
          <w:sz w:val="24"/>
          <w:szCs w:val="24"/>
          <w:shd w:val="clear" w:color="auto" w:fill="FFFFFF"/>
          <w:lang w:val="es-ES"/>
        </w:rPr>
        <w:t xml:space="preserve">, Nicolás, Germán </w:t>
      </w:r>
      <w:r>
        <w:rPr>
          <w:sz w:val="24"/>
          <w:szCs w:val="24"/>
          <w:shd w:val="clear" w:color="auto" w:fill="FFFFFF"/>
          <w:lang w:val="es-ES"/>
        </w:rPr>
        <w:t>FEIERHERD</w:t>
      </w:r>
      <w:r w:rsidRPr="00627C28">
        <w:rPr>
          <w:sz w:val="24"/>
          <w:szCs w:val="24"/>
          <w:shd w:val="clear" w:color="auto" w:fill="FFFFFF"/>
          <w:lang w:val="es-ES"/>
        </w:rPr>
        <w:t xml:space="preserve"> y Marcos </w:t>
      </w:r>
      <w:r>
        <w:rPr>
          <w:sz w:val="24"/>
          <w:szCs w:val="24"/>
          <w:shd w:val="clear" w:color="auto" w:fill="FFFFFF"/>
          <w:lang w:val="es-ES"/>
        </w:rPr>
        <w:t>NOVARO</w:t>
      </w:r>
      <w:r w:rsidRPr="00627C28">
        <w:rPr>
          <w:sz w:val="24"/>
          <w:szCs w:val="24"/>
          <w:shd w:val="clear" w:color="auto" w:fill="FFFFFF"/>
          <w:lang w:val="es-ES"/>
        </w:rPr>
        <w:t xml:space="preserve">: “El presidencialismo argentino: de la crisis a la recomposición del poder (2003-2007)”, </w:t>
      </w:r>
      <w:r w:rsidRPr="00627C28">
        <w:rPr>
          <w:i/>
          <w:sz w:val="24"/>
          <w:szCs w:val="24"/>
          <w:shd w:val="clear" w:color="auto" w:fill="FFFFFF"/>
          <w:lang w:val="es-ES"/>
        </w:rPr>
        <w:t>América Latina Hoy</w:t>
      </w:r>
      <w:r w:rsidRPr="00627C28">
        <w:rPr>
          <w:sz w:val="24"/>
          <w:szCs w:val="24"/>
          <w:shd w:val="clear" w:color="auto" w:fill="FFFFFF"/>
          <w:lang w:val="es-ES"/>
        </w:rPr>
        <w:t>, (54) 2010, pp. 15-41.</w:t>
      </w:r>
    </w:p>
    <w:p w:rsidR="00116206" w:rsidRPr="00F04E74" w:rsidRDefault="00785516" w:rsidP="00785516">
      <w:pPr>
        <w:spacing w:after="120" w:line="240" w:lineRule="auto"/>
        <w:ind w:left="709" w:hanging="709"/>
        <w:jc w:val="both"/>
        <w:rPr>
          <w:b/>
          <w:sz w:val="24"/>
          <w:szCs w:val="24"/>
        </w:rPr>
      </w:pPr>
      <w:proofErr w:type="spellStart"/>
      <w:r w:rsidRPr="00F04E74">
        <w:rPr>
          <w:b/>
          <w:sz w:val="24"/>
          <w:szCs w:val="24"/>
        </w:rPr>
        <w:t>Lectures</w:t>
      </w:r>
      <w:proofErr w:type="spellEnd"/>
      <w:r w:rsidRPr="00F04E74">
        <w:rPr>
          <w:b/>
          <w:sz w:val="24"/>
          <w:szCs w:val="24"/>
        </w:rPr>
        <w:t xml:space="preserve"> </w:t>
      </w:r>
      <w:proofErr w:type="spellStart"/>
      <w:r w:rsidRPr="00F04E74">
        <w:rPr>
          <w:b/>
          <w:sz w:val="24"/>
          <w:szCs w:val="24"/>
        </w:rPr>
        <w:t>recommandées</w:t>
      </w:r>
      <w:proofErr w:type="spellEnd"/>
    </w:p>
    <w:p w:rsidR="00BF397D" w:rsidRDefault="00F04E74" w:rsidP="00BF397D">
      <w:pPr>
        <w:spacing w:after="120" w:line="240" w:lineRule="auto"/>
        <w:ind w:left="709" w:hanging="709"/>
        <w:jc w:val="both"/>
        <w:rPr>
          <w:rFonts w:ascii="Arial" w:eastAsia="Arial" w:hAnsi="Arial" w:cs="Arial"/>
        </w:rPr>
      </w:pPr>
      <w:r>
        <w:rPr>
          <w:rFonts w:ascii="Arial" w:eastAsia="Arial" w:hAnsi="Arial" w:cs="Arial"/>
        </w:rPr>
        <w:t>ALMAGRO CASTRO</w:t>
      </w:r>
      <w:r w:rsidRPr="00F04E74">
        <w:rPr>
          <w:rFonts w:ascii="Arial" w:eastAsia="Arial" w:hAnsi="Arial" w:cs="Arial"/>
        </w:rPr>
        <w:t xml:space="preserve">, D. (2019) ¿Juicio legítimo o golpe de Estado encubierto? El </w:t>
      </w:r>
      <w:proofErr w:type="spellStart"/>
      <w:r w:rsidRPr="00F04E74">
        <w:rPr>
          <w:rFonts w:ascii="Arial" w:eastAsia="Arial" w:hAnsi="Arial" w:cs="Arial"/>
        </w:rPr>
        <w:t>impeachment</w:t>
      </w:r>
      <w:proofErr w:type="spellEnd"/>
      <w:r w:rsidRPr="00F04E74">
        <w:rPr>
          <w:rFonts w:ascii="Arial" w:eastAsia="Arial" w:hAnsi="Arial" w:cs="Arial"/>
        </w:rPr>
        <w:t xml:space="preserve"> a la Presidenta de la República Federal Brasileña, Dilma Rousseff. En </w:t>
      </w:r>
      <w:r w:rsidRPr="00F04E74">
        <w:rPr>
          <w:rFonts w:ascii="Arial" w:eastAsia="Arial" w:hAnsi="Arial" w:cs="Arial"/>
          <w:i/>
        </w:rPr>
        <w:t>Revista Derecho del Estado</w:t>
      </w:r>
      <w:r w:rsidRPr="00F04E74">
        <w:rPr>
          <w:rFonts w:ascii="Arial" w:eastAsia="Arial" w:hAnsi="Arial" w:cs="Arial"/>
        </w:rPr>
        <w:t xml:space="preserve">. N.º 42, enero-abril de 2019, pp. 25-50. </w:t>
      </w:r>
      <w:proofErr w:type="spellStart"/>
      <w:r w:rsidRPr="00F04E74">
        <w:rPr>
          <w:rFonts w:ascii="Arial" w:eastAsia="Arial" w:hAnsi="Arial" w:cs="Arial"/>
        </w:rPr>
        <w:t>doi</w:t>
      </w:r>
      <w:proofErr w:type="spellEnd"/>
      <w:r w:rsidRPr="00F04E74">
        <w:rPr>
          <w:rFonts w:ascii="Arial" w:eastAsia="Arial" w:hAnsi="Arial" w:cs="Arial"/>
        </w:rPr>
        <w:t xml:space="preserve">: </w:t>
      </w:r>
      <w:hyperlink r:id="rId11" w:history="1">
        <w:r w:rsidR="00BF397D" w:rsidRPr="001A7B93">
          <w:rPr>
            <w:rStyle w:val="Lienhypertexte"/>
            <w:rFonts w:ascii="Arial" w:eastAsia="Arial" w:hAnsi="Arial" w:cs="Arial"/>
          </w:rPr>
          <w:t>https://doi.org/10.18601/01229893.n42.02</w:t>
        </w:r>
      </w:hyperlink>
    </w:p>
    <w:p w:rsidR="00151EBB" w:rsidRPr="00BF397D" w:rsidRDefault="00151EBB" w:rsidP="00BF397D">
      <w:pPr>
        <w:spacing w:after="120" w:line="240" w:lineRule="auto"/>
        <w:ind w:left="709" w:hanging="709"/>
        <w:jc w:val="both"/>
        <w:rPr>
          <w:lang w:val="en-US"/>
        </w:rPr>
      </w:pPr>
      <w:r w:rsidRPr="00BF397D">
        <w:rPr>
          <w:caps/>
          <w:lang w:val="en-US"/>
        </w:rPr>
        <w:t>Amorim Neto</w:t>
      </w:r>
      <w:r w:rsidRPr="00BF397D">
        <w:rPr>
          <w:lang w:val="en-US"/>
        </w:rPr>
        <w:t xml:space="preserve">, Octavio and </w:t>
      </w:r>
      <w:r w:rsidRPr="00BF397D">
        <w:rPr>
          <w:caps/>
          <w:lang w:val="en-US"/>
        </w:rPr>
        <w:t>Alves Pimenta</w:t>
      </w:r>
      <w:r w:rsidRPr="00BF397D">
        <w:rPr>
          <w:lang w:val="en-US"/>
        </w:rPr>
        <w:t xml:space="preserve">, Gabriel (2020), “The First Year of Bolsonaro in Office: Same Old Story, Same Old Song?”, </w:t>
      </w:r>
      <w:proofErr w:type="spellStart"/>
      <w:r w:rsidRPr="00BF397D">
        <w:rPr>
          <w:i/>
          <w:lang w:val="en-US"/>
        </w:rPr>
        <w:t>Revista</w:t>
      </w:r>
      <w:proofErr w:type="spellEnd"/>
      <w:r w:rsidRPr="00BF397D">
        <w:rPr>
          <w:i/>
          <w:lang w:val="en-US"/>
        </w:rPr>
        <w:t xml:space="preserve"> de </w:t>
      </w:r>
      <w:proofErr w:type="spellStart"/>
      <w:r w:rsidRPr="00BF397D">
        <w:rPr>
          <w:i/>
          <w:lang w:val="en-US"/>
        </w:rPr>
        <w:t>Ciencia</w:t>
      </w:r>
      <w:proofErr w:type="spellEnd"/>
      <w:r w:rsidRPr="00BF397D">
        <w:rPr>
          <w:i/>
          <w:lang w:val="en-US"/>
        </w:rPr>
        <w:t xml:space="preserve"> Política</w:t>
      </w:r>
      <w:r w:rsidR="00BF397D">
        <w:rPr>
          <w:lang w:val="en-US"/>
        </w:rPr>
        <w:t>, vol. 40, n° 2, pp. 187-201</w:t>
      </w:r>
      <w:r w:rsidRPr="00BF397D">
        <w:rPr>
          <w:lang w:val="en-US"/>
        </w:rPr>
        <w:t>.</w:t>
      </w:r>
    </w:p>
    <w:p w:rsidR="00ED10CF" w:rsidRDefault="00ED10CF" w:rsidP="00ED10CF">
      <w:pPr>
        <w:spacing w:after="120" w:line="240" w:lineRule="auto"/>
        <w:ind w:left="709" w:hanging="709"/>
        <w:rPr>
          <w:rFonts w:cstheme="minorHAnsi"/>
        </w:rPr>
      </w:pPr>
      <w:r w:rsidRPr="00400C14">
        <w:rPr>
          <w:rFonts w:cstheme="minorHAnsi"/>
          <w:caps/>
        </w:rPr>
        <w:t>Battaglino</w:t>
      </w:r>
      <w:r w:rsidRPr="00400C14">
        <w:rPr>
          <w:rFonts w:cstheme="minorHAnsi"/>
        </w:rPr>
        <w:t>, Jorge (2021), “Consolidación democrática inconclusa y el rol de las fuerzas armadas en el Brasil de Bolsonaro”, Cuadernos de Marte, año 12, n° 20, enero-junio de 2021.</w:t>
      </w:r>
    </w:p>
    <w:p w:rsidR="00116206" w:rsidRDefault="001639D4" w:rsidP="006038DE">
      <w:pPr>
        <w:spacing w:after="120" w:line="240" w:lineRule="auto"/>
        <w:ind w:left="709" w:hanging="709"/>
        <w:jc w:val="both"/>
        <w:rPr>
          <w:rFonts w:ascii="Arial" w:eastAsia="Arial" w:hAnsi="Arial" w:cs="Arial"/>
        </w:rPr>
      </w:pPr>
      <w:r>
        <w:rPr>
          <w:rFonts w:ascii="Arial" w:eastAsia="Arial" w:hAnsi="Arial" w:cs="Arial"/>
        </w:rPr>
        <w:t>PALERMO</w:t>
      </w:r>
      <w:r w:rsidR="00116206">
        <w:rPr>
          <w:rFonts w:ascii="Arial" w:eastAsia="Arial" w:hAnsi="Arial" w:cs="Arial"/>
        </w:rPr>
        <w:t xml:space="preserve">, Vicente (2018), </w:t>
      </w:r>
      <w:proofErr w:type="spellStart"/>
      <w:r w:rsidR="00116206">
        <w:rPr>
          <w:rFonts w:ascii="Arial" w:eastAsia="Arial" w:hAnsi="Arial" w:cs="Arial"/>
        </w:rPr>
        <w:t>Cap</w:t>
      </w:r>
      <w:proofErr w:type="spellEnd"/>
      <w:r w:rsidR="00116206">
        <w:rPr>
          <w:rFonts w:ascii="Arial" w:eastAsia="Arial" w:hAnsi="Arial" w:cs="Arial"/>
        </w:rPr>
        <w:t xml:space="preserve"> 2 “Argentina y Brasil: una comparación institucional, </w:t>
      </w:r>
      <w:r w:rsidR="00116206">
        <w:rPr>
          <w:rFonts w:ascii="Arial" w:eastAsia="Arial" w:hAnsi="Arial" w:cs="Arial"/>
          <w:i/>
        </w:rPr>
        <w:t>Instituciones políticas brasileñas. Estabilidad y crisis del proceso político contemporáneo</w:t>
      </w:r>
      <w:r w:rsidR="00116206">
        <w:rPr>
          <w:rFonts w:ascii="Arial" w:eastAsia="Arial" w:hAnsi="Arial" w:cs="Arial"/>
        </w:rPr>
        <w:t>, Buenos Aires: Katz.</w:t>
      </w:r>
    </w:p>
    <w:p w:rsidR="00512E51" w:rsidRPr="00512E51" w:rsidRDefault="00512E51" w:rsidP="00785516">
      <w:pPr>
        <w:spacing w:after="120" w:line="240" w:lineRule="auto"/>
        <w:ind w:left="709" w:hanging="709"/>
        <w:jc w:val="both"/>
        <w:rPr>
          <w:rFonts w:ascii="Arial" w:eastAsia="Arial" w:hAnsi="Arial" w:cs="Arial"/>
        </w:rPr>
      </w:pPr>
      <w:r>
        <w:rPr>
          <w:rFonts w:ascii="Arial" w:eastAsia="Arial" w:hAnsi="Arial" w:cs="Arial"/>
        </w:rPr>
        <w:t>PÉREZ-LIÑÁN</w:t>
      </w:r>
      <w:r w:rsidRPr="00512E51">
        <w:rPr>
          <w:rFonts w:ascii="Arial" w:eastAsia="Arial" w:hAnsi="Arial" w:cs="Arial"/>
        </w:rPr>
        <w:t>, Aníbal (2008), “Repensar el presidencialismo latinoamericano”, pp. 321-337, en Juicio político al presidente y nueva inestabilidad política en América Latina, Fondo de Cultura Económica, Buenos Aires.</w:t>
      </w:r>
    </w:p>
    <w:p w:rsidR="00444E3F" w:rsidRPr="00512E51" w:rsidRDefault="00444E3F" w:rsidP="00785516">
      <w:pPr>
        <w:spacing w:after="120" w:line="240" w:lineRule="auto"/>
        <w:ind w:left="709" w:hanging="709"/>
        <w:jc w:val="both"/>
        <w:rPr>
          <w:rFonts w:ascii="Arial" w:eastAsia="Arial" w:hAnsi="Arial" w:cs="Arial"/>
        </w:rPr>
      </w:pPr>
      <w:r>
        <w:rPr>
          <w:rFonts w:ascii="Arial" w:eastAsia="Arial" w:hAnsi="Arial" w:cs="Arial"/>
        </w:rPr>
        <w:t>SERRAFERO</w:t>
      </w:r>
      <w:r w:rsidRPr="00444E3F">
        <w:rPr>
          <w:rFonts w:ascii="Arial" w:eastAsia="Arial" w:hAnsi="Arial" w:cs="Arial"/>
        </w:rPr>
        <w:t>, Mario Daniel; E</w:t>
      </w:r>
      <w:r>
        <w:rPr>
          <w:rFonts w:ascii="Arial" w:eastAsia="Arial" w:hAnsi="Arial" w:cs="Arial"/>
        </w:rPr>
        <w:t>BERHARDT</w:t>
      </w:r>
      <w:r w:rsidRPr="00444E3F">
        <w:rPr>
          <w:rFonts w:ascii="Arial" w:eastAsia="Arial" w:hAnsi="Arial" w:cs="Arial"/>
        </w:rPr>
        <w:t xml:space="preserve">, </w:t>
      </w:r>
      <w:proofErr w:type="spellStart"/>
      <w:r w:rsidRPr="00444E3F">
        <w:rPr>
          <w:rFonts w:ascii="Arial" w:eastAsia="Arial" w:hAnsi="Arial" w:cs="Arial"/>
        </w:rPr>
        <w:t>Maria</w:t>
      </w:r>
      <w:proofErr w:type="spellEnd"/>
      <w:r w:rsidRPr="00444E3F">
        <w:rPr>
          <w:rFonts w:ascii="Arial" w:eastAsia="Arial" w:hAnsi="Arial" w:cs="Arial"/>
        </w:rPr>
        <w:t xml:space="preserve"> Laura</w:t>
      </w:r>
      <w:r>
        <w:rPr>
          <w:rFonts w:ascii="Arial" w:eastAsia="Arial" w:hAnsi="Arial" w:cs="Arial"/>
        </w:rPr>
        <w:t>,</w:t>
      </w:r>
      <w:r w:rsidRPr="00444E3F">
        <w:rPr>
          <w:rFonts w:ascii="Arial" w:eastAsia="Arial" w:hAnsi="Arial" w:cs="Arial"/>
        </w:rPr>
        <w:t xml:space="preserve"> </w:t>
      </w:r>
      <w:r>
        <w:rPr>
          <w:rFonts w:ascii="Arial" w:eastAsia="Arial" w:hAnsi="Arial" w:cs="Arial"/>
        </w:rPr>
        <w:t>“</w:t>
      </w:r>
      <w:r w:rsidRPr="00444E3F">
        <w:rPr>
          <w:rFonts w:ascii="Arial" w:eastAsia="Arial" w:hAnsi="Arial" w:cs="Arial"/>
        </w:rPr>
        <w:t>Presidencialismo y Revocatoria de mandato presidencial en América Latina</w:t>
      </w:r>
      <w:r>
        <w:rPr>
          <w:rFonts w:ascii="Arial" w:eastAsia="Arial" w:hAnsi="Arial" w:cs="Arial"/>
        </w:rPr>
        <w:t>”,</w:t>
      </w:r>
      <w:r w:rsidRPr="00444E3F">
        <w:rPr>
          <w:rFonts w:ascii="Arial" w:eastAsia="Arial" w:hAnsi="Arial" w:cs="Arial"/>
        </w:rPr>
        <w:t xml:space="preserve"> </w:t>
      </w:r>
      <w:r w:rsidR="00F04E74" w:rsidRPr="00F04E74">
        <w:rPr>
          <w:rFonts w:ascii="Arial" w:eastAsia="Arial" w:hAnsi="Arial" w:cs="Arial"/>
          <w:i/>
        </w:rPr>
        <w:t>Política y Sociedad</w:t>
      </w:r>
      <w:r w:rsidR="00F04E74">
        <w:rPr>
          <w:rFonts w:ascii="Arial" w:eastAsia="Arial" w:hAnsi="Arial" w:cs="Arial"/>
        </w:rPr>
        <w:t>,</w:t>
      </w:r>
      <w:r w:rsidR="00F04E74" w:rsidRPr="00F04E74">
        <w:rPr>
          <w:rFonts w:ascii="Arial" w:eastAsia="Arial" w:hAnsi="Arial" w:cs="Arial"/>
          <w:i/>
        </w:rPr>
        <w:t xml:space="preserve"> </w:t>
      </w:r>
      <w:r w:rsidRPr="00444E3F">
        <w:rPr>
          <w:rFonts w:ascii="Arial" w:eastAsia="Arial" w:hAnsi="Arial" w:cs="Arial"/>
        </w:rPr>
        <w:t>Universidad Complutense de Madrid</w:t>
      </w:r>
      <w:r w:rsidR="00F04E74">
        <w:rPr>
          <w:rFonts w:ascii="Arial" w:eastAsia="Arial" w:hAnsi="Arial" w:cs="Arial"/>
        </w:rPr>
        <w:t>,</w:t>
      </w:r>
      <w:r w:rsidRPr="00444E3F">
        <w:rPr>
          <w:rFonts w:ascii="Arial" w:eastAsia="Arial" w:hAnsi="Arial" w:cs="Arial"/>
        </w:rPr>
        <w:t xml:space="preserve"> 54</w:t>
      </w:r>
      <w:r w:rsidR="00F04E74">
        <w:rPr>
          <w:rFonts w:ascii="Arial" w:eastAsia="Arial" w:hAnsi="Arial" w:cs="Arial"/>
        </w:rPr>
        <w:t>,</w:t>
      </w:r>
      <w:r w:rsidRPr="00444E3F">
        <w:rPr>
          <w:rFonts w:ascii="Arial" w:eastAsia="Arial" w:hAnsi="Arial" w:cs="Arial"/>
        </w:rPr>
        <w:t xml:space="preserve"> 2</w:t>
      </w:r>
      <w:r w:rsidR="00F04E74">
        <w:rPr>
          <w:rFonts w:ascii="Arial" w:eastAsia="Arial" w:hAnsi="Arial" w:cs="Arial"/>
        </w:rPr>
        <w:t>,</w:t>
      </w:r>
      <w:r w:rsidRPr="00444E3F">
        <w:rPr>
          <w:rFonts w:ascii="Arial" w:eastAsia="Arial" w:hAnsi="Arial" w:cs="Arial"/>
        </w:rPr>
        <w:t xml:space="preserve"> 10-2017; 497-519</w:t>
      </w:r>
      <w:r w:rsidR="00F04E74">
        <w:rPr>
          <w:rFonts w:ascii="Arial" w:eastAsia="Arial" w:hAnsi="Arial" w:cs="Arial"/>
        </w:rPr>
        <w:t>.</w:t>
      </w:r>
    </w:p>
    <w:p w:rsidR="00116206" w:rsidRDefault="00116206" w:rsidP="00627C28">
      <w:pPr>
        <w:spacing w:after="0" w:line="240" w:lineRule="auto"/>
        <w:ind w:left="709" w:hanging="709"/>
        <w:jc w:val="both"/>
        <w:rPr>
          <w:rFonts w:ascii="Arial" w:hAnsi="Arial" w:cs="Arial"/>
          <w:color w:val="0A0A0A"/>
          <w:sz w:val="21"/>
          <w:szCs w:val="21"/>
          <w:shd w:val="clear" w:color="auto" w:fill="FEFEFE"/>
        </w:rPr>
      </w:pPr>
    </w:p>
    <w:p w:rsidR="00E970E6" w:rsidRPr="00281DED" w:rsidRDefault="00512E51" w:rsidP="00512E51">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both"/>
        <w:rPr>
          <w:rFonts w:cstheme="minorHAnsi"/>
          <w:b/>
          <w:sz w:val="24"/>
          <w:szCs w:val="24"/>
          <w:lang w:val="fr-FR"/>
        </w:rPr>
      </w:pPr>
      <w:r w:rsidRPr="00785516">
        <w:rPr>
          <w:rFonts w:cstheme="minorHAnsi"/>
          <w:b/>
          <w:sz w:val="24"/>
          <w:szCs w:val="24"/>
          <w:lang w:val="fr-FR"/>
        </w:rPr>
        <w:t xml:space="preserve">Partie 4. </w:t>
      </w:r>
      <w:r w:rsidR="00785516" w:rsidRPr="00785516">
        <w:rPr>
          <w:rFonts w:cstheme="minorHAnsi"/>
          <w:b/>
          <w:sz w:val="24"/>
          <w:szCs w:val="24"/>
          <w:lang w:val="fr-FR"/>
        </w:rPr>
        <w:t>Échecs démocratiques, r</w:t>
      </w:r>
      <w:r w:rsidR="00627C28" w:rsidRPr="00785516">
        <w:rPr>
          <w:rFonts w:cstheme="minorHAnsi"/>
          <w:b/>
          <w:sz w:val="24"/>
          <w:szCs w:val="24"/>
          <w:lang w:val="fr-FR"/>
        </w:rPr>
        <w:t>égimes hybrides</w:t>
      </w:r>
      <w:r w:rsidR="001F0E8A" w:rsidRPr="00785516">
        <w:rPr>
          <w:rFonts w:cstheme="minorHAnsi"/>
          <w:b/>
          <w:sz w:val="24"/>
          <w:szCs w:val="24"/>
          <w:lang w:val="fr-FR"/>
        </w:rPr>
        <w:t xml:space="preserve">, </w:t>
      </w:r>
      <w:proofErr w:type="spellStart"/>
      <w:r w:rsidR="001F0E8A" w:rsidRPr="00785516">
        <w:rPr>
          <w:rFonts w:cstheme="minorHAnsi"/>
          <w:b/>
          <w:sz w:val="24"/>
          <w:szCs w:val="24"/>
          <w:lang w:val="fr-FR"/>
        </w:rPr>
        <w:t>dédemocratisation</w:t>
      </w:r>
      <w:proofErr w:type="spellEnd"/>
    </w:p>
    <w:p w:rsidR="005E456D" w:rsidRPr="00785516" w:rsidRDefault="005E456D" w:rsidP="005E456D">
      <w:pPr>
        <w:pBdr>
          <w:top w:val="single" w:sz="4" w:space="1" w:color="auto"/>
          <w:left w:val="single" w:sz="4" w:space="4" w:color="auto"/>
          <w:bottom w:val="single" w:sz="4" w:space="1" w:color="auto"/>
          <w:right w:val="single" w:sz="4" w:space="4" w:color="auto"/>
        </w:pBdr>
        <w:spacing w:before="240" w:after="240"/>
        <w:jc w:val="both"/>
        <w:rPr>
          <w:rFonts w:eastAsia="Arial" w:cstheme="minorHAnsi"/>
          <w:b/>
          <w:sz w:val="24"/>
          <w:szCs w:val="24"/>
          <w:lang w:val="fr-FR"/>
        </w:rPr>
      </w:pPr>
      <w:r w:rsidRPr="00785516">
        <w:rPr>
          <w:rFonts w:eastAsia="Arial" w:cstheme="minorHAnsi"/>
          <w:b/>
          <w:sz w:val="24"/>
          <w:szCs w:val="24"/>
          <w:lang w:val="fr-FR"/>
        </w:rPr>
        <w:t xml:space="preserve">Séance </w:t>
      </w:r>
      <w:r w:rsidR="00785516">
        <w:rPr>
          <w:rFonts w:eastAsia="Arial" w:cstheme="minorHAnsi"/>
          <w:b/>
          <w:sz w:val="24"/>
          <w:szCs w:val="24"/>
          <w:lang w:val="fr-FR"/>
        </w:rPr>
        <w:t>7</w:t>
      </w:r>
      <w:r w:rsidR="002C4C7E" w:rsidRPr="00785516">
        <w:rPr>
          <w:rFonts w:eastAsia="Arial" w:cstheme="minorHAnsi"/>
          <w:b/>
          <w:sz w:val="24"/>
          <w:szCs w:val="24"/>
          <w:lang w:val="fr-FR"/>
        </w:rPr>
        <w:t xml:space="preserve">. Démocratie </w:t>
      </w:r>
      <w:proofErr w:type="spellStart"/>
      <w:r w:rsidR="002C4C7E" w:rsidRPr="00785516">
        <w:rPr>
          <w:rFonts w:eastAsia="Arial" w:cstheme="minorHAnsi"/>
          <w:b/>
          <w:i/>
          <w:sz w:val="24"/>
          <w:szCs w:val="24"/>
          <w:lang w:val="fr-FR"/>
        </w:rPr>
        <w:t>delegative</w:t>
      </w:r>
      <w:proofErr w:type="spellEnd"/>
      <w:r w:rsidR="002C4C7E" w:rsidRPr="00785516">
        <w:rPr>
          <w:rFonts w:eastAsia="Arial" w:cstheme="minorHAnsi"/>
          <w:b/>
          <w:i/>
          <w:sz w:val="24"/>
          <w:szCs w:val="24"/>
          <w:lang w:val="fr-FR"/>
        </w:rPr>
        <w:t>,</w:t>
      </w:r>
      <w:r w:rsidR="002C4C7E" w:rsidRPr="00785516">
        <w:rPr>
          <w:rFonts w:eastAsia="Arial" w:cstheme="minorHAnsi"/>
          <w:b/>
          <w:sz w:val="24"/>
          <w:szCs w:val="24"/>
          <w:lang w:val="fr-FR"/>
        </w:rPr>
        <w:t xml:space="preserve"> </w:t>
      </w:r>
      <w:proofErr w:type="spellStart"/>
      <w:r w:rsidR="002C4C7E" w:rsidRPr="00785516">
        <w:rPr>
          <w:rFonts w:eastAsia="Arial" w:cstheme="minorHAnsi"/>
          <w:b/>
          <w:i/>
          <w:sz w:val="24"/>
          <w:szCs w:val="24"/>
          <w:lang w:val="fr-FR"/>
        </w:rPr>
        <w:t>accountability</w:t>
      </w:r>
      <w:proofErr w:type="spellEnd"/>
      <w:r w:rsidR="002C4C7E" w:rsidRPr="00785516">
        <w:rPr>
          <w:rFonts w:eastAsia="Arial" w:cstheme="minorHAnsi"/>
          <w:b/>
          <w:i/>
          <w:sz w:val="24"/>
          <w:szCs w:val="24"/>
          <w:lang w:val="fr-FR"/>
        </w:rPr>
        <w:t xml:space="preserve"> </w:t>
      </w:r>
      <w:r w:rsidR="002C4C7E" w:rsidRPr="00785516">
        <w:rPr>
          <w:rFonts w:eastAsia="Arial" w:cstheme="minorHAnsi"/>
          <w:b/>
          <w:sz w:val="24"/>
          <w:szCs w:val="24"/>
          <w:lang w:val="fr-FR"/>
        </w:rPr>
        <w:t>et régime mixte</w:t>
      </w:r>
    </w:p>
    <w:p w:rsidR="00BF397D" w:rsidRPr="00BF397D" w:rsidRDefault="00BF397D" w:rsidP="00785516">
      <w:pPr>
        <w:spacing w:after="120"/>
        <w:ind w:left="709" w:hanging="709"/>
        <w:jc w:val="both"/>
        <w:rPr>
          <w:rFonts w:cstheme="minorHAnsi"/>
          <w:b/>
          <w:color w:val="FF0000"/>
          <w:lang w:val="fr-FR"/>
        </w:rPr>
      </w:pPr>
      <w:proofErr w:type="spellStart"/>
      <w:r w:rsidRPr="00BF397D">
        <w:rPr>
          <w:rFonts w:cstheme="minorHAnsi"/>
          <w:b/>
          <w:caps/>
          <w:lang w:val="fr-FR"/>
        </w:rPr>
        <w:t>P</w:t>
      </w:r>
      <w:r w:rsidRPr="00BF397D">
        <w:rPr>
          <w:rFonts w:cstheme="minorHAnsi"/>
          <w:b/>
          <w:lang w:val="fr-FR"/>
        </w:rPr>
        <w:t>rémière</w:t>
      </w:r>
      <w:proofErr w:type="spellEnd"/>
      <w:r w:rsidRPr="00BF397D">
        <w:rPr>
          <w:rFonts w:cstheme="minorHAnsi"/>
          <w:b/>
          <w:lang w:val="fr-FR"/>
        </w:rPr>
        <w:t xml:space="preserve"> partie: </w:t>
      </w:r>
      <w:r w:rsidRPr="00BF397D">
        <w:rPr>
          <w:rFonts w:cstheme="minorHAnsi"/>
          <w:b/>
          <w:color w:val="FF0000"/>
          <w:lang w:val="fr-FR"/>
        </w:rPr>
        <w:t>évaluation</w:t>
      </w:r>
    </w:p>
    <w:p w:rsidR="00BF397D" w:rsidRPr="00BF397D" w:rsidRDefault="00BF397D" w:rsidP="00785516">
      <w:pPr>
        <w:spacing w:after="120"/>
        <w:ind w:left="709" w:hanging="709"/>
        <w:jc w:val="both"/>
        <w:rPr>
          <w:rFonts w:cstheme="minorHAnsi"/>
          <w:b/>
          <w:caps/>
          <w:lang w:val="fr-FR"/>
        </w:rPr>
      </w:pPr>
      <w:r w:rsidRPr="00BF397D">
        <w:rPr>
          <w:rFonts w:cstheme="minorHAnsi"/>
          <w:b/>
          <w:caps/>
          <w:lang w:val="fr-FR"/>
        </w:rPr>
        <w:t>D</w:t>
      </w:r>
      <w:r w:rsidRPr="00BF397D">
        <w:rPr>
          <w:rFonts w:cstheme="minorHAnsi"/>
          <w:b/>
          <w:lang w:val="fr-FR"/>
        </w:rPr>
        <w:t>euxième partie</w:t>
      </w:r>
      <w:r>
        <w:rPr>
          <w:rFonts w:cstheme="minorHAnsi"/>
          <w:b/>
          <w:lang w:val="fr-FR"/>
        </w:rPr>
        <w:t> :</w:t>
      </w:r>
    </w:p>
    <w:p w:rsidR="002C4C7E" w:rsidRPr="00281DED" w:rsidRDefault="002C4C7E" w:rsidP="00785516">
      <w:pPr>
        <w:spacing w:after="120"/>
        <w:ind w:left="709" w:hanging="709"/>
        <w:jc w:val="both"/>
        <w:rPr>
          <w:rFonts w:cstheme="minorHAnsi"/>
          <w:b/>
        </w:rPr>
      </w:pPr>
      <w:proofErr w:type="spellStart"/>
      <w:r w:rsidRPr="00281DED">
        <w:rPr>
          <w:rFonts w:cstheme="minorHAnsi"/>
          <w:b/>
          <w:caps/>
        </w:rPr>
        <w:lastRenderedPageBreak/>
        <w:t>L</w:t>
      </w:r>
      <w:r w:rsidRPr="00281DED">
        <w:rPr>
          <w:rFonts w:cstheme="minorHAnsi"/>
          <w:b/>
        </w:rPr>
        <w:t>ecture</w:t>
      </w:r>
      <w:proofErr w:type="spellEnd"/>
      <w:r w:rsidRPr="00281DED">
        <w:rPr>
          <w:rFonts w:cstheme="minorHAnsi"/>
          <w:b/>
        </w:rPr>
        <w:t xml:space="preserve"> </w:t>
      </w:r>
      <w:proofErr w:type="spellStart"/>
      <w:r w:rsidRPr="00281DED">
        <w:rPr>
          <w:rFonts w:cstheme="minorHAnsi"/>
          <w:b/>
        </w:rPr>
        <w:t>obligatoire</w:t>
      </w:r>
      <w:proofErr w:type="spellEnd"/>
    </w:p>
    <w:p w:rsidR="002C4C7E" w:rsidRDefault="002C4C7E" w:rsidP="00785516">
      <w:pPr>
        <w:spacing w:after="120"/>
        <w:ind w:left="709" w:hanging="709"/>
        <w:jc w:val="both"/>
        <w:rPr>
          <w:rFonts w:eastAsia="Arial" w:cstheme="minorHAnsi"/>
        </w:rPr>
      </w:pPr>
      <w:r w:rsidRPr="002C4C7E">
        <w:rPr>
          <w:rFonts w:cstheme="minorHAnsi"/>
          <w:caps/>
        </w:rPr>
        <w:t>O’Donnell</w:t>
      </w:r>
      <w:r w:rsidRPr="002C4C7E">
        <w:rPr>
          <w:rFonts w:eastAsia="Arial" w:cstheme="minorHAnsi"/>
        </w:rPr>
        <w:t xml:space="preserve">, Guillermo (1997), “¿Democracia delegativa?”, en </w:t>
      </w:r>
      <w:r w:rsidRPr="002C4C7E">
        <w:rPr>
          <w:rFonts w:eastAsia="Arial" w:cstheme="minorHAnsi"/>
          <w:i/>
        </w:rPr>
        <w:t>Contrapuntos</w:t>
      </w:r>
      <w:r w:rsidRPr="002C4C7E">
        <w:rPr>
          <w:rFonts w:eastAsia="Arial" w:cstheme="minorHAnsi"/>
        </w:rPr>
        <w:t>, Paidós, Buenos Aires, pp. 287-304.</w:t>
      </w:r>
    </w:p>
    <w:p w:rsidR="002C4C7E" w:rsidRPr="00281DED" w:rsidRDefault="002C4C7E" w:rsidP="00785516">
      <w:pPr>
        <w:spacing w:after="120"/>
        <w:ind w:left="709" w:hanging="709"/>
        <w:jc w:val="both"/>
        <w:rPr>
          <w:rFonts w:cstheme="minorHAnsi"/>
          <w:b/>
        </w:rPr>
      </w:pPr>
      <w:proofErr w:type="spellStart"/>
      <w:r w:rsidRPr="00281DED">
        <w:rPr>
          <w:rFonts w:cstheme="minorHAnsi"/>
          <w:b/>
          <w:caps/>
        </w:rPr>
        <w:t>L</w:t>
      </w:r>
      <w:r w:rsidRPr="00281DED">
        <w:rPr>
          <w:rFonts w:cstheme="minorHAnsi"/>
          <w:b/>
        </w:rPr>
        <w:t>ectures</w:t>
      </w:r>
      <w:proofErr w:type="spellEnd"/>
      <w:r w:rsidRPr="00281DED">
        <w:rPr>
          <w:rFonts w:cstheme="minorHAnsi"/>
          <w:b/>
        </w:rPr>
        <w:t xml:space="preserve"> </w:t>
      </w:r>
      <w:proofErr w:type="spellStart"/>
      <w:r w:rsidRPr="00281DED">
        <w:rPr>
          <w:rFonts w:cstheme="minorHAnsi"/>
          <w:b/>
        </w:rPr>
        <w:t>recommandées</w:t>
      </w:r>
      <w:proofErr w:type="spellEnd"/>
      <w:r w:rsidRPr="00281DED">
        <w:rPr>
          <w:rFonts w:cstheme="minorHAnsi"/>
          <w:b/>
        </w:rPr>
        <w:t xml:space="preserve"> </w:t>
      </w:r>
    </w:p>
    <w:p w:rsidR="002C4C7E" w:rsidRPr="002C4C7E" w:rsidRDefault="002C4C7E" w:rsidP="00785516">
      <w:pPr>
        <w:spacing w:after="120" w:line="240" w:lineRule="auto"/>
        <w:ind w:left="709" w:hanging="709"/>
        <w:rPr>
          <w:rFonts w:cstheme="minorHAnsi"/>
        </w:rPr>
      </w:pPr>
      <w:r>
        <w:rPr>
          <w:rFonts w:cstheme="minorHAnsi"/>
        </w:rPr>
        <w:t>MEJÍA ACOSTA</w:t>
      </w:r>
      <w:r w:rsidRPr="002C4C7E">
        <w:rPr>
          <w:rFonts w:cstheme="minorHAnsi"/>
        </w:rPr>
        <w:t xml:space="preserve">, Andrés, (2011), “¿Revolución o delegación ciudadana? Democracia, gobierno y rendición de cuentas en Ecuador”, en O’Donnell, G.; </w:t>
      </w:r>
      <w:proofErr w:type="spellStart"/>
      <w:r w:rsidRPr="002C4C7E">
        <w:rPr>
          <w:rFonts w:cstheme="minorHAnsi"/>
        </w:rPr>
        <w:t>Iazzetta</w:t>
      </w:r>
      <w:proofErr w:type="spellEnd"/>
      <w:r w:rsidRPr="002C4C7E">
        <w:rPr>
          <w:rFonts w:cstheme="minorHAnsi"/>
        </w:rPr>
        <w:t xml:space="preserve">, O.; Quiroga, H. (coordinadores) (2011), </w:t>
      </w:r>
      <w:r w:rsidRPr="002C4C7E">
        <w:rPr>
          <w:rFonts w:cstheme="minorHAnsi"/>
          <w:i/>
        </w:rPr>
        <w:t>Democracia delegativa</w:t>
      </w:r>
      <w:r w:rsidRPr="002C4C7E">
        <w:rPr>
          <w:rFonts w:cstheme="minorHAnsi"/>
        </w:rPr>
        <w:t>, Buenos Aires: Prometeo, pp. 139-159.</w:t>
      </w:r>
    </w:p>
    <w:p w:rsidR="00105E7D" w:rsidRPr="00281DED" w:rsidRDefault="001639D4" w:rsidP="00785516">
      <w:pPr>
        <w:spacing w:after="120" w:line="240" w:lineRule="auto"/>
        <w:ind w:left="709" w:hanging="709"/>
        <w:jc w:val="both"/>
        <w:rPr>
          <w:rFonts w:cstheme="minorHAnsi"/>
        </w:rPr>
      </w:pPr>
      <w:r w:rsidRPr="002C4C7E">
        <w:rPr>
          <w:rFonts w:cstheme="minorHAnsi"/>
          <w:caps/>
          <w:lang w:val="en-US"/>
        </w:rPr>
        <w:t>O’Donnell</w:t>
      </w:r>
      <w:r w:rsidR="00785516">
        <w:rPr>
          <w:rFonts w:cstheme="minorHAnsi"/>
          <w:lang w:val="en-US"/>
        </w:rPr>
        <w:t>, G.</w:t>
      </w:r>
      <w:r w:rsidR="00105E7D" w:rsidRPr="002C4C7E">
        <w:rPr>
          <w:rFonts w:cstheme="minorHAnsi"/>
          <w:lang w:val="en-US"/>
        </w:rPr>
        <w:t xml:space="preserve">, “Horizontal Accountability in New Democracies”, in </w:t>
      </w:r>
      <w:r w:rsidR="00105E7D" w:rsidRPr="002C4C7E">
        <w:rPr>
          <w:rFonts w:cstheme="minorHAnsi"/>
          <w:i/>
          <w:lang w:val="en-US"/>
        </w:rPr>
        <w:t>Dissonances</w:t>
      </w:r>
      <w:r w:rsidR="00105E7D" w:rsidRPr="002C4C7E">
        <w:rPr>
          <w:rFonts w:cstheme="minorHAnsi"/>
          <w:lang w:val="en-US"/>
        </w:rPr>
        <w:t xml:space="preserve">, pp. 49-75. </w:t>
      </w:r>
      <w:r w:rsidR="00105E7D" w:rsidRPr="00281DED">
        <w:rPr>
          <w:rFonts w:cstheme="minorHAnsi"/>
        </w:rPr>
        <w:t>[</w:t>
      </w:r>
      <w:r w:rsidR="00105E7D" w:rsidRPr="00281DED">
        <w:rPr>
          <w:rFonts w:cstheme="minorHAnsi"/>
          <w:b/>
        </w:rPr>
        <w:t>O’Donnell, G. (1998), “</w:t>
      </w:r>
      <w:proofErr w:type="spellStart"/>
      <w:r w:rsidR="00105E7D" w:rsidRPr="00281DED">
        <w:rPr>
          <w:rFonts w:cstheme="minorHAnsi"/>
          <w:b/>
        </w:rPr>
        <w:t>Accountability</w:t>
      </w:r>
      <w:proofErr w:type="spellEnd"/>
      <w:r w:rsidR="00105E7D" w:rsidRPr="00281DED">
        <w:rPr>
          <w:rFonts w:cstheme="minorHAnsi"/>
          <w:b/>
        </w:rPr>
        <w:t xml:space="preserve"> horizontal”, </w:t>
      </w:r>
      <w:r w:rsidR="00105E7D" w:rsidRPr="00281DED">
        <w:rPr>
          <w:rFonts w:cstheme="minorHAnsi"/>
          <w:b/>
          <w:i/>
        </w:rPr>
        <w:t>Ágora</w:t>
      </w:r>
      <w:r w:rsidR="00105E7D" w:rsidRPr="00281DED">
        <w:rPr>
          <w:rFonts w:cstheme="minorHAnsi"/>
          <w:b/>
        </w:rPr>
        <w:t xml:space="preserve"> </w:t>
      </w:r>
      <w:proofErr w:type="spellStart"/>
      <w:r w:rsidR="00105E7D" w:rsidRPr="00281DED">
        <w:rPr>
          <w:rFonts w:cstheme="minorHAnsi"/>
          <w:b/>
        </w:rPr>
        <w:t>n°</w:t>
      </w:r>
      <w:proofErr w:type="spellEnd"/>
      <w:r w:rsidR="00105E7D" w:rsidRPr="00281DED">
        <w:rPr>
          <w:rFonts w:cstheme="minorHAnsi"/>
          <w:b/>
        </w:rPr>
        <w:t xml:space="preserve"> 8, verano 1998, 3-34.</w:t>
      </w:r>
      <w:r w:rsidR="00105E7D" w:rsidRPr="00281DED">
        <w:rPr>
          <w:rFonts w:cstheme="minorHAnsi"/>
        </w:rPr>
        <w:t>]</w:t>
      </w:r>
    </w:p>
    <w:p w:rsidR="00ED5B52" w:rsidRPr="002C4C7E" w:rsidRDefault="001639D4" w:rsidP="00785516">
      <w:pPr>
        <w:spacing w:after="120" w:line="240" w:lineRule="auto"/>
        <w:ind w:left="709" w:hanging="709"/>
        <w:jc w:val="both"/>
        <w:rPr>
          <w:rFonts w:cstheme="minorHAnsi"/>
        </w:rPr>
      </w:pPr>
      <w:r w:rsidRPr="002C4C7E">
        <w:rPr>
          <w:rFonts w:cstheme="minorHAnsi"/>
        </w:rPr>
        <w:t>O’DONNELL</w:t>
      </w:r>
      <w:r w:rsidR="00ED5B52" w:rsidRPr="002C4C7E">
        <w:rPr>
          <w:rFonts w:cstheme="minorHAnsi"/>
        </w:rPr>
        <w:t>, G.; I</w:t>
      </w:r>
      <w:r w:rsidRPr="002C4C7E">
        <w:rPr>
          <w:rFonts w:cstheme="minorHAnsi"/>
        </w:rPr>
        <w:t>AZZETTA</w:t>
      </w:r>
      <w:r w:rsidR="00ED5B52" w:rsidRPr="002C4C7E">
        <w:rPr>
          <w:rFonts w:cstheme="minorHAnsi"/>
        </w:rPr>
        <w:t xml:space="preserve">, O.; </w:t>
      </w:r>
      <w:r w:rsidRPr="002C4C7E">
        <w:rPr>
          <w:rFonts w:cstheme="minorHAnsi"/>
        </w:rPr>
        <w:t>QUIROGA</w:t>
      </w:r>
      <w:r w:rsidR="00ED5B52" w:rsidRPr="002C4C7E">
        <w:rPr>
          <w:rFonts w:cstheme="minorHAnsi"/>
        </w:rPr>
        <w:t xml:space="preserve">, H. (coordinadores) (2011), </w:t>
      </w:r>
      <w:r w:rsidR="00ED5B52" w:rsidRPr="002C4C7E">
        <w:rPr>
          <w:rFonts w:cstheme="minorHAnsi"/>
          <w:i/>
        </w:rPr>
        <w:t>Democracia delegativa</w:t>
      </w:r>
      <w:r w:rsidR="00ED5B52" w:rsidRPr="002C4C7E">
        <w:rPr>
          <w:rFonts w:cstheme="minorHAnsi"/>
        </w:rPr>
        <w:t>, Buenos Aires: Prometeo, pp. 139-159.</w:t>
      </w:r>
    </w:p>
    <w:p w:rsidR="005E456D" w:rsidRDefault="002C4C7E" w:rsidP="00785516">
      <w:pPr>
        <w:spacing w:after="120" w:line="240" w:lineRule="auto"/>
        <w:ind w:left="709" w:hanging="709"/>
        <w:jc w:val="both"/>
        <w:rPr>
          <w:rFonts w:cstheme="minorHAnsi"/>
          <w:lang w:val="en-US"/>
        </w:rPr>
      </w:pPr>
      <w:r w:rsidRPr="002C4C7E">
        <w:rPr>
          <w:rFonts w:cstheme="minorHAnsi"/>
          <w:lang w:val="en-US"/>
        </w:rPr>
        <w:t>PERUZZOTTI</w:t>
      </w:r>
      <w:r w:rsidR="005E456D" w:rsidRPr="002C4C7E">
        <w:rPr>
          <w:rFonts w:cstheme="minorHAnsi"/>
          <w:lang w:val="en-US"/>
        </w:rPr>
        <w:t xml:space="preserve">, Enrique (2012), « Broadening the Notion of Democratic Accountability: Participatory Innovation in Latin America”, </w:t>
      </w:r>
      <w:r w:rsidR="005E456D" w:rsidRPr="002C4C7E">
        <w:rPr>
          <w:rFonts w:cstheme="minorHAnsi"/>
          <w:i/>
          <w:lang w:val="en-US"/>
        </w:rPr>
        <w:t>Polity</w:t>
      </w:r>
      <w:r w:rsidR="005E456D" w:rsidRPr="002C4C7E">
        <w:rPr>
          <w:rFonts w:cstheme="minorHAnsi"/>
          <w:lang w:val="en-US"/>
        </w:rPr>
        <w:t xml:space="preserve"> 44, pp. 625-642.</w:t>
      </w:r>
    </w:p>
    <w:p w:rsidR="00400C14" w:rsidRPr="00400C14" w:rsidRDefault="00400C14" w:rsidP="00785516">
      <w:pPr>
        <w:spacing w:after="120" w:line="240" w:lineRule="auto"/>
        <w:ind w:left="709" w:hanging="709"/>
        <w:jc w:val="both"/>
        <w:rPr>
          <w:rFonts w:cstheme="minorHAnsi"/>
        </w:rPr>
      </w:pPr>
      <w:r w:rsidRPr="00400C14">
        <w:rPr>
          <w:rFonts w:cstheme="minorHAnsi"/>
          <w:caps/>
        </w:rPr>
        <w:t>Polga-Hecimovich</w:t>
      </w:r>
      <w:r>
        <w:rPr>
          <w:rFonts w:cstheme="minorHAnsi"/>
        </w:rPr>
        <w:t xml:space="preserve">, </w:t>
      </w:r>
      <w:r w:rsidRPr="00400C14">
        <w:rPr>
          <w:rFonts w:cstheme="minorHAnsi"/>
        </w:rPr>
        <w:t>John</w:t>
      </w:r>
      <w:r>
        <w:rPr>
          <w:rFonts w:cstheme="minorHAnsi"/>
        </w:rPr>
        <w:t>,</w:t>
      </w:r>
      <w:r w:rsidRPr="00400C14">
        <w:rPr>
          <w:rFonts w:cstheme="minorHAnsi"/>
        </w:rPr>
        <w:t xml:space="preserve"> </w:t>
      </w:r>
      <w:r>
        <w:rPr>
          <w:rFonts w:cstheme="minorHAnsi"/>
        </w:rPr>
        <w:t>“</w:t>
      </w:r>
      <w:r w:rsidRPr="00400C14">
        <w:rPr>
          <w:rFonts w:cstheme="minorHAnsi"/>
        </w:rPr>
        <w:t>La presidencia del ejecutivo unitario de Rafael Correa</w:t>
      </w:r>
      <w:r>
        <w:rPr>
          <w:rFonts w:cstheme="minorHAnsi"/>
        </w:rPr>
        <w:t xml:space="preserve">”, </w:t>
      </w:r>
      <w:r>
        <w:rPr>
          <w:rFonts w:cstheme="minorHAnsi"/>
          <w:i/>
        </w:rPr>
        <w:t>Revista Latinoamericana de Política Comparada</w:t>
      </w:r>
      <w:r>
        <w:rPr>
          <w:rFonts w:cstheme="minorHAnsi"/>
        </w:rPr>
        <w:t>, Vol. 15, Julio 2019, 99-122.</w:t>
      </w:r>
    </w:p>
    <w:p w:rsidR="004C331D" w:rsidRPr="002C4C7E" w:rsidRDefault="002C4C7E" w:rsidP="00785516">
      <w:pPr>
        <w:spacing w:after="120" w:line="240" w:lineRule="auto"/>
        <w:ind w:left="709" w:hanging="709"/>
        <w:jc w:val="both"/>
        <w:rPr>
          <w:rFonts w:cstheme="minorHAnsi"/>
          <w:lang w:val="en-US"/>
        </w:rPr>
      </w:pPr>
      <w:r w:rsidRPr="002C4C7E">
        <w:rPr>
          <w:rFonts w:cstheme="minorHAnsi"/>
          <w:lang w:val="en-US"/>
        </w:rPr>
        <w:t>SMULOVITZ</w:t>
      </w:r>
      <w:r w:rsidR="004C331D" w:rsidRPr="002C4C7E">
        <w:rPr>
          <w:rFonts w:cstheme="minorHAnsi"/>
          <w:lang w:val="en-US"/>
        </w:rPr>
        <w:t xml:space="preserve">, C. y </w:t>
      </w:r>
      <w:r w:rsidRPr="002C4C7E">
        <w:rPr>
          <w:rFonts w:cstheme="minorHAnsi"/>
          <w:lang w:val="en-US"/>
        </w:rPr>
        <w:t>PERUZZOTTI</w:t>
      </w:r>
      <w:r w:rsidR="004C331D" w:rsidRPr="002C4C7E">
        <w:rPr>
          <w:rFonts w:cstheme="minorHAnsi"/>
          <w:lang w:val="en-US"/>
        </w:rPr>
        <w:t xml:space="preserve">, E, (2002) “Held to Account: Experiences of Social Accountability in Latin America”, </w:t>
      </w:r>
      <w:r w:rsidR="004C331D" w:rsidRPr="002C4C7E">
        <w:rPr>
          <w:rFonts w:cstheme="minorHAnsi"/>
          <w:i/>
          <w:lang w:val="en-US"/>
        </w:rPr>
        <w:t>Journal of Human Development</w:t>
      </w:r>
      <w:r w:rsidR="004C331D" w:rsidRPr="002C4C7E">
        <w:rPr>
          <w:rFonts w:cstheme="minorHAnsi"/>
          <w:lang w:val="en-US"/>
        </w:rPr>
        <w:t xml:space="preserve">, Vol. 3, No 2, pp. 209-230. </w:t>
      </w:r>
    </w:p>
    <w:p w:rsidR="00ED5B52" w:rsidRPr="004C331D" w:rsidRDefault="00ED5B52" w:rsidP="005E456D">
      <w:pPr>
        <w:spacing w:after="120" w:line="240" w:lineRule="auto"/>
        <w:jc w:val="both"/>
        <w:rPr>
          <w:rFonts w:cstheme="minorHAnsi"/>
          <w:lang w:val="en-US"/>
        </w:rPr>
      </w:pPr>
    </w:p>
    <w:p w:rsidR="00ED5B52" w:rsidRPr="00ED10CF" w:rsidRDefault="00785516" w:rsidP="00ED5B52">
      <w:pPr>
        <w:pBdr>
          <w:top w:val="single" w:sz="4" w:space="1" w:color="auto"/>
          <w:left w:val="single" w:sz="4" w:space="4" w:color="auto"/>
          <w:bottom w:val="single" w:sz="4" w:space="1" w:color="auto"/>
          <w:right w:val="single" w:sz="4" w:space="4" w:color="auto"/>
        </w:pBdr>
        <w:spacing w:before="240" w:after="240"/>
        <w:jc w:val="both"/>
        <w:rPr>
          <w:rFonts w:ascii="Arial" w:eastAsia="Arial" w:hAnsi="Arial" w:cs="Arial"/>
          <w:b/>
          <w:lang w:val="fr-FR"/>
        </w:rPr>
      </w:pPr>
      <w:r w:rsidRPr="00ED10CF">
        <w:rPr>
          <w:rFonts w:ascii="Arial" w:eastAsia="Arial" w:hAnsi="Arial" w:cs="Arial"/>
          <w:b/>
          <w:lang w:val="fr-FR"/>
        </w:rPr>
        <w:t xml:space="preserve">Séance 8. </w:t>
      </w:r>
      <w:r w:rsidR="00ED10CF" w:rsidRPr="00ED10CF">
        <w:rPr>
          <w:rFonts w:ascii="Arial" w:eastAsia="Arial" w:hAnsi="Arial" w:cs="Arial"/>
          <w:b/>
          <w:lang w:val="fr-FR"/>
        </w:rPr>
        <w:t>Hybridation et régressions de la démocratie ?</w:t>
      </w:r>
    </w:p>
    <w:p w:rsidR="00ED10CF" w:rsidRPr="00ED10CF" w:rsidRDefault="00ED10CF" w:rsidP="00ED10CF">
      <w:pPr>
        <w:spacing w:after="120" w:line="240" w:lineRule="auto"/>
        <w:ind w:left="709" w:hanging="709"/>
        <w:rPr>
          <w:rFonts w:cstheme="minorHAnsi"/>
          <w:b/>
          <w:lang w:val="en-US"/>
        </w:rPr>
      </w:pPr>
      <w:r w:rsidRPr="00ED10CF">
        <w:rPr>
          <w:rFonts w:cstheme="minorHAnsi"/>
          <w:b/>
          <w:lang w:val="en-US"/>
        </w:rPr>
        <w:t xml:space="preserve">Lecture </w:t>
      </w:r>
      <w:proofErr w:type="spellStart"/>
      <w:r w:rsidRPr="00ED10CF">
        <w:rPr>
          <w:rFonts w:cstheme="minorHAnsi"/>
          <w:b/>
          <w:lang w:val="en-US"/>
        </w:rPr>
        <w:t>obligatoire</w:t>
      </w:r>
      <w:proofErr w:type="spellEnd"/>
    </w:p>
    <w:p w:rsidR="00ED10CF" w:rsidRPr="00ED10CF" w:rsidRDefault="00ED10CF" w:rsidP="00ED10CF">
      <w:pPr>
        <w:spacing w:after="120" w:line="240" w:lineRule="auto"/>
        <w:ind w:left="709" w:hanging="709"/>
        <w:rPr>
          <w:rFonts w:cstheme="minorHAnsi"/>
          <w:lang w:val="en-US"/>
        </w:rPr>
      </w:pPr>
      <w:r w:rsidRPr="00ED10CF">
        <w:rPr>
          <w:rFonts w:cstheme="minorHAnsi"/>
          <w:lang w:val="en-US"/>
        </w:rPr>
        <w:t>LEVITSKY, Steven y Lucan A. WAY (</w:t>
      </w:r>
      <w:r>
        <w:rPr>
          <w:rFonts w:cstheme="minorHAnsi"/>
          <w:lang w:val="en-US"/>
        </w:rPr>
        <w:t>2020</w:t>
      </w:r>
      <w:r w:rsidRPr="00ED10CF">
        <w:rPr>
          <w:rFonts w:cstheme="minorHAnsi"/>
          <w:lang w:val="en-US"/>
        </w:rPr>
        <w:t xml:space="preserve">), </w:t>
      </w:r>
      <w:r>
        <w:rPr>
          <w:rFonts w:cstheme="minorHAnsi"/>
          <w:lang w:val="en-US"/>
        </w:rPr>
        <w:t>“</w:t>
      </w:r>
      <w:r w:rsidRPr="00ED10CF">
        <w:rPr>
          <w:rFonts w:cstheme="minorHAnsi"/>
          <w:lang w:val="en-US"/>
        </w:rPr>
        <w:t>The New Competitive Authoritarianism</w:t>
      </w:r>
      <w:r>
        <w:rPr>
          <w:rFonts w:cstheme="minorHAnsi"/>
          <w:lang w:val="en-US"/>
        </w:rPr>
        <w:t xml:space="preserve">”, </w:t>
      </w:r>
      <w:r w:rsidRPr="00ED10CF">
        <w:rPr>
          <w:rFonts w:cstheme="minorHAnsi"/>
          <w:i/>
          <w:lang w:val="en-US"/>
        </w:rPr>
        <w:t>Journal of Democracy</w:t>
      </w:r>
      <w:r w:rsidRPr="00ED10CF">
        <w:rPr>
          <w:rFonts w:cstheme="minorHAnsi"/>
          <w:lang w:val="en-US"/>
        </w:rPr>
        <w:t>, Volume 31, Number 1, January 2020, pp. 51-65</w:t>
      </w:r>
      <w:r>
        <w:rPr>
          <w:rFonts w:cstheme="minorHAnsi"/>
          <w:lang w:val="en-US"/>
        </w:rPr>
        <w:t xml:space="preserve">, </w:t>
      </w:r>
      <w:hyperlink r:id="rId12" w:history="1">
        <w:r w:rsidRPr="001A7B93">
          <w:rPr>
            <w:rStyle w:val="Lienhypertexte"/>
            <w:rFonts w:cstheme="minorHAnsi"/>
            <w:lang w:val="en-US"/>
          </w:rPr>
          <w:t>https://doi.org/10.1353/jod.2020.0004</w:t>
        </w:r>
      </w:hyperlink>
      <w:r>
        <w:rPr>
          <w:rFonts w:cstheme="minorHAnsi"/>
          <w:lang w:val="en-US"/>
        </w:rPr>
        <w:t xml:space="preserve"> </w:t>
      </w:r>
    </w:p>
    <w:p w:rsidR="00ED10CF" w:rsidRPr="00ED10CF" w:rsidRDefault="00ED10CF" w:rsidP="00E15438">
      <w:pPr>
        <w:spacing w:after="120" w:line="240" w:lineRule="auto"/>
        <w:ind w:left="709" w:hanging="709"/>
        <w:rPr>
          <w:rFonts w:cstheme="minorHAnsi"/>
          <w:b/>
        </w:rPr>
      </w:pPr>
      <w:proofErr w:type="spellStart"/>
      <w:r w:rsidRPr="00ED10CF">
        <w:rPr>
          <w:rFonts w:cstheme="minorHAnsi"/>
          <w:b/>
        </w:rPr>
        <w:t>Lectures</w:t>
      </w:r>
      <w:proofErr w:type="spellEnd"/>
      <w:r w:rsidRPr="00ED10CF">
        <w:rPr>
          <w:rFonts w:cstheme="minorHAnsi"/>
          <w:b/>
        </w:rPr>
        <w:t xml:space="preserve"> </w:t>
      </w:r>
      <w:proofErr w:type="spellStart"/>
      <w:r w:rsidRPr="00ED10CF">
        <w:rPr>
          <w:rFonts w:cstheme="minorHAnsi"/>
          <w:b/>
        </w:rPr>
        <w:t>recommandées</w:t>
      </w:r>
      <w:proofErr w:type="spellEnd"/>
    </w:p>
    <w:p w:rsidR="00F41F3D" w:rsidRPr="00F41F3D" w:rsidRDefault="00F41F3D" w:rsidP="00F41F3D">
      <w:pPr>
        <w:spacing w:after="120" w:line="240" w:lineRule="auto"/>
        <w:ind w:left="709" w:hanging="709"/>
        <w:rPr>
          <w:rStyle w:val="Lienhypertexte"/>
          <w:rFonts w:cstheme="minorHAnsi"/>
        </w:rPr>
      </w:pPr>
      <w:r w:rsidRPr="00400C14">
        <w:rPr>
          <w:rFonts w:cstheme="minorHAnsi"/>
          <w:caps/>
        </w:rPr>
        <w:t>Gómez Calcaño</w:t>
      </w:r>
      <w:r w:rsidRPr="00400C14">
        <w:rPr>
          <w:rFonts w:cstheme="minorHAnsi"/>
        </w:rPr>
        <w:t xml:space="preserve">, Luis y </w:t>
      </w:r>
      <w:r w:rsidRPr="00400C14">
        <w:rPr>
          <w:rFonts w:cstheme="minorHAnsi"/>
          <w:caps/>
        </w:rPr>
        <w:t>Arenas</w:t>
      </w:r>
      <w:r w:rsidRPr="00400C14">
        <w:rPr>
          <w:rFonts w:cstheme="minorHAnsi"/>
        </w:rPr>
        <w:t>, Nelly (20</w:t>
      </w:r>
      <w:r w:rsidRPr="00C314AF">
        <w:rPr>
          <w:rFonts w:cstheme="minorHAnsi"/>
        </w:rPr>
        <w:t>13), “</w:t>
      </w:r>
      <w:r w:rsidRPr="00C314AF">
        <w:rPr>
          <w:rFonts w:cstheme="minorHAnsi"/>
          <w:color w:val="111111"/>
        </w:rPr>
        <w:t>El populismo chavista: Autoritarismo electoral para amigos y enemigos</w:t>
      </w:r>
      <w:r w:rsidRPr="00C314AF">
        <w:rPr>
          <w:rFonts w:cstheme="minorHAnsi"/>
        </w:rPr>
        <w:t xml:space="preserve">”, </w:t>
      </w:r>
      <w:r w:rsidRPr="00C314AF">
        <w:rPr>
          <w:rFonts w:cstheme="minorHAnsi"/>
          <w:i/>
        </w:rPr>
        <w:t>Cuadernos del CENDES</w:t>
      </w:r>
      <w:r w:rsidRPr="00C314AF">
        <w:rPr>
          <w:rFonts w:cstheme="minorHAnsi"/>
        </w:rPr>
        <w:t xml:space="preserve"> · Año 30, n° 82, Tercera Época</w:t>
      </w:r>
      <w:r w:rsidR="00074217">
        <w:rPr>
          <w:rFonts w:cstheme="minorHAnsi"/>
        </w:rPr>
        <w:t>, Enero-Abril 2013, pp. 17-34.</w:t>
      </w:r>
    </w:p>
    <w:p w:rsidR="00E15438" w:rsidRPr="00ED10CF" w:rsidRDefault="00E15438" w:rsidP="00E15438">
      <w:pPr>
        <w:spacing w:after="120" w:line="240" w:lineRule="auto"/>
        <w:ind w:left="709" w:hanging="709"/>
        <w:rPr>
          <w:rFonts w:cstheme="minorHAnsi"/>
          <w:lang w:val="en-US"/>
        </w:rPr>
      </w:pPr>
      <w:r w:rsidRPr="00E15438">
        <w:rPr>
          <w:rFonts w:cstheme="minorHAnsi"/>
          <w:caps/>
        </w:rPr>
        <w:t>Levitsky</w:t>
      </w:r>
      <w:r w:rsidRPr="00E15438">
        <w:rPr>
          <w:rFonts w:cstheme="minorHAnsi"/>
        </w:rPr>
        <w:t>, Steven y Lucan A. W</w:t>
      </w:r>
      <w:r>
        <w:rPr>
          <w:rFonts w:cstheme="minorHAnsi"/>
        </w:rPr>
        <w:t>AY (2004)</w:t>
      </w:r>
      <w:r w:rsidRPr="00E15438">
        <w:rPr>
          <w:rFonts w:cstheme="minorHAnsi"/>
        </w:rPr>
        <w:t>, “Elecciones sin democracia. El surgimiento del autoritarismo competitivo”, Estudios Políticos, N° 24, Medellín, enero-junio 2004, pp. 159-176.</w:t>
      </w:r>
      <w:r w:rsidR="00ED10CF">
        <w:rPr>
          <w:rFonts w:cstheme="minorHAnsi"/>
        </w:rPr>
        <w:t xml:space="preserve"> </w:t>
      </w:r>
      <w:r w:rsidR="00ED10CF" w:rsidRPr="00ED10CF">
        <w:rPr>
          <w:rFonts w:cstheme="minorHAnsi"/>
          <w:lang w:val="en-US"/>
        </w:rPr>
        <w:t>[</w:t>
      </w:r>
      <w:proofErr w:type="spellStart"/>
      <w:r w:rsidR="00ED10CF" w:rsidRPr="00ED10CF">
        <w:rPr>
          <w:rFonts w:cstheme="minorHAnsi"/>
          <w:lang w:val="en-US"/>
        </w:rPr>
        <w:t>Levitsky</w:t>
      </w:r>
      <w:proofErr w:type="spellEnd"/>
      <w:r w:rsidR="00ED10CF" w:rsidRPr="00ED10CF">
        <w:rPr>
          <w:rFonts w:cstheme="minorHAnsi"/>
          <w:lang w:val="en-US"/>
        </w:rPr>
        <w:t xml:space="preserve">, S., &amp; Way, L. (2002). </w:t>
      </w:r>
      <w:r w:rsidR="00ED10CF">
        <w:rPr>
          <w:rFonts w:cstheme="minorHAnsi"/>
          <w:lang w:val="en-US"/>
        </w:rPr>
        <w:t>“</w:t>
      </w:r>
      <w:r w:rsidR="00ED10CF" w:rsidRPr="00ED10CF">
        <w:rPr>
          <w:rFonts w:cstheme="minorHAnsi"/>
          <w:lang w:val="en-US"/>
        </w:rPr>
        <w:t>Elections Without Democracy: The Rise of Competitive Authoritarianism</w:t>
      </w:r>
      <w:r w:rsidR="00ED10CF">
        <w:rPr>
          <w:rFonts w:cstheme="minorHAnsi"/>
          <w:lang w:val="en-US"/>
        </w:rPr>
        <w:t>”</w:t>
      </w:r>
      <w:r w:rsidR="00ED10CF" w:rsidRPr="00ED10CF">
        <w:rPr>
          <w:rFonts w:cstheme="minorHAnsi"/>
          <w:lang w:val="en-US"/>
        </w:rPr>
        <w:t xml:space="preserve">. </w:t>
      </w:r>
      <w:r w:rsidR="00ED10CF" w:rsidRPr="00ED10CF">
        <w:rPr>
          <w:rFonts w:cstheme="minorHAnsi"/>
          <w:i/>
          <w:lang w:val="en-US"/>
        </w:rPr>
        <w:t>Journal of Democracy</w:t>
      </w:r>
      <w:r w:rsidR="00ED10CF" w:rsidRPr="00ED10CF">
        <w:rPr>
          <w:rFonts w:cstheme="minorHAnsi"/>
          <w:lang w:val="en-US"/>
        </w:rPr>
        <w:t>, 13(2), 51-65.]</w:t>
      </w:r>
    </w:p>
    <w:p w:rsidR="00E15438" w:rsidRPr="00ED10CF" w:rsidRDefault="00E15438" w:rsidP="00E15438">
      <w:pPr>
        <w:spacing w:after="120" w:line="240" w:lineRule="auto"/>
        <w:ind w:left="709" w:hanging="709"/>
        <w:rPr>
          <w:rFonts w:cstheme="minorHAnsi"/>
          <w:lang w:val="fr-FR"/>
        </w:rPr>
      </w:pPr>
      <w:r w:rsidRPr="00ED10CF">
        <w:rPr>
          <w:rFonts w:cstheme="minorHAnsi"/>
          <w:lang w:val="fr-FR"/>
        </w:rPr>
        <w:t>LEVISTKY, Steven, ZIBLATT</w:t>
      </w:r>
      <w:r w:rsidR="00074217">
        <w:rPr>
          <w:rFonts w:cstheme="minorHAnsi"/>
          <w:lang w:val="fr-FR"/>
        </w:rPr>
        <w:t xml:space="preserve"> (2019)</w:t>
      </w:r>
      <w:r w:rsidRPr="00ED10CF">
        <w:rPr>
          <w:rFonts w:cstheme="minorHAnsi"/>
          <w:lang w:val="fr-FR"/>
        </w:rPr>
        <w:t xml:space="preserve">, Daniel, </w:t>
      </w:r>
      <w:r w:rsidRPr="00ED10CF">
        <w:rPr>
          <w:rFonts w:cstheme="minorHAnsi"/>
          <w:i/>
          <w:lang w:val="fr-FR"/>
        </w:rPr>
        <w:t>La mort des démocraties</w:t>
      </w:r>
      <w:r w:rsidRPr="00ED10CF">
        <w:rPr>
          <w:rFonts w:cstheme="minorHAnsi"/>
          <w:lang w:val="fr-FR"/>
        </w:rPr>
        <w:t xml:space="preserve">, </w:t>
      </w:r>
      <w:r w:rsidR="00074217">
        <w:rPr>
          <w:rFonts w:cstheme="minorHAnsi"/>
          <w:lang w:val="fr-FR"/>
        </w:rPr>
        <w:t xml:space="preserve">Paris : </w:t>
      </w:r>
      <w:proofErr w:type="spellStart"/>
      <w:r w:rsidR="00074217">
        <w:rPr>
          <w:rFonts w:cstheme="minorHAnsi"/>
          <w:lang w:val="fr-FR"/>
        </w:rPr>
        <w:t>Calmann</w:t>
      </w:r>
      <w:proofErr w:type="spellEnd"/>
      <w:r w:rsidR="00074217">
        <w:rPr>
          <w:rFonts w:cstheme="minorHAnsi"/>
          <w:lang w:val="fr-FR"/>
        </w:rPr>
        <w:t xml:space="preserve"> Levy</w:t>
      </w:r>
      <w:r w:rsidRPr="00ED10CF">
        <w:rPr>
          <w:rFonts w:cstheme="minorHAnsi"/>
          <w:lang w:val="fr-FR"/>
        </w:rPr>
        <w:t>.</w:t>
      </w:r>
    </w:p>
    <w:p w:rsidR="00F41F3D" w:rsidRDefault="00F41F3D" w:rsidP="00F41F3D">
      <w:pPr>
        <w:spacing w:after="120" w:line="240" w:lineRule="auto"/>
        <w:ind w:left="709" w:hanging="709"/>
        <w:rPr>
          <w:rFonts w:ascii="Arial" w:hAnsi="Arial" w:cs="Arial"/>
          <w:color w:val="000000"/>
          <w:sz w:val="21"/>
          <w:szCs w:val="21"/>
          <w:shd w:val="clear" w:color="auto" w:fill="FFFFFF"/>
          <w:lang w:val="en-US"/>
        </w:rPr>
      </w:pPr>
      <w:r>
        <w:rPr>
          <w:rFonts w:ascii="Arial" w:hAnsi="Arial" w:cs="Arial"/>
          <w:color w:val="000000"/>
          <w:sz w:val="21"/>
          <w:szCs w:val="21"/>
          <w:shd w:val="clear" w:color="auto" w:fill="FFFFFF"/>
          <w:lang w:val="en-US"/>
        </w:rPr>
        <w:t>MUNCK</w:t>
      </w:r>
      <w:r w:rsidRPr="00EE7353">
        <w:rPr>
          <w:rFonts w:ascii="Arial" w:hAnsi="Arial" w:cs="Arial"/>
          <w:color w:val="000000"/>
          <w:sz w:val="21"/>
          <w:szCs w:val="21"/>
          <w:shd w:val="clear" w:color="auto" w:fill="FFFFFF"/>
          <w:lang w:val="en-US"/>
        </w:rPr>
        <w:t xml:space="preserve">, Gerardo L. </w:t>
      </w:r>
      <w:r>
        <w:rPr>
          <w:rFonts w:ascii="Arial" w:hAnsi="Arial" w:cs="Arial"/>
          <w:color w:val="000000"/>
          <w:sz w:val="21"/>
          <w:szCs w:val="21"/>
          <w:shd w:val="clear" w:color="auto" w:fill="FFFFFF"/>
          <w:lang w:val="en-US"/>
        </w:rPr>
        <w:t>(</w:t>
      </w:r>
      <w:r w:rsidRPr="00EE7353">
        <w:rPr>
          <w:rFonts w:ascii="Arial" w:hAnsi="Arial" w:cs="Arial"/>
          <w:color w:val="000000"/>
          <w:sz w:val="21"/>
          <w:szCs w:val="21"/>
          <w:shd w:val="clear" w:color="auto" w:fill="FFFFFF"/>
          <w:lang w:val="en-US"/>
        </w:rPr>
        <w:t>2017</w:t>
      </w:r>
      <w:r>
        <w:rPr>
          <w:rFonts w:ascii="Arial" w:hAnsi="Arial" w:cs="Arial"/>
          <w:color w:val="000000"/>
          <w:sz w:val="21"/>
          <w:szCs w:val="21"/>
          <w:shd w:val="clear" w:color="auto" w:fill="FFFFFF"/>
          <w:lang w:val="en-US"/>
        </w:rPr>
        <w:t>),</w:t>
      </w:r>
      <w:r w:rsidRPr="00EE7353">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lang w:val="en-US"/>
        </w:rPr>
        <w:t>“</w:t>
      </w:r>
      <w:r w:rsidRPr="00EE7353">
        <w:rPr>
          <w:rFonts w:ascii="Arial" w:hAnsi="Arial" w:cs="Arial"/>
          <w:color w:val="000000"/>
          <w:sz w:val="21"/>
          <w:szCs w:val="21"/>
          <w:shd w:val="clear" w:color="auto" w:fill="FFFFFF"/>
          <w:lang w:val="en-US"/>
        </w:rPr>
        <w:t>Building Democracy… Which Democracy? Ideology and Models of Democracy i</w:t>
      </w:r>
      <w:r>
        <w:rPr>
          <w:rFonts w:ascii="Arial" w:hAnsi="Arial" w:cs="Arial"/>
          <w:color w:val="000000"/>
          <w:sz w:val="21"/>
          <w:szCs w:val="21"/>
          <w:shd w:val="clear" w:color="auto" w:fill="FFFFFF"/>
          <w:lang w:val="en-US"/>
        </w:rPr>
        <w:t>n Post-Transition Latin America”,</w:t>
      </w:r>
      <w:r w:rsidRPr="00EE7353">
        <w:rPr>
          <w:rFonts w:ascii="Arial" w:hAnsi="Arial" w:cs="Arial"/>
          <w:color w:val="000000"/>
          <w:sz w:val="21"/>
          <w:szCs w:val="21"/>
          <w:shd w:val="clear" w:color="auto" w:fill="FFFFFF"/>
          <w:lang w:val="en-US"/>
        </w:rPr>
        <w:t xml:space="preserve"> </w:t>
      </w:r>
      <w:proofErr w:type="spellStart"/>
      <w:r w:rsidRPr="00400C14">
        <w:rPr>
          <w:rFonts w:ascii="Arial" w:hAnsi="Arial" w:cs="Arial"/>
          <w:i/>
          <w:color w:val="000000"/>
          <w:sz w:val="21"/>
          <w:szCs w:val="21"/>
          <w:shd w:val="clear" w:color="auto" w:fill="FFFFFF"/>
          <w:lang w:val="en-US"/>
        </w:rPr>
        <w:t>Revista</w:t>
      </w:r>
      <w:proofErr w:type="spellEnd"/>
      <w:r w:rsidRPr="00400C14">
        <w:rPr>
          <w:rFonts w:ascii="Arial" w:hAnsi="Arial" w:cs="Arial"/>
          <w:i/>
          <w:color w:val="000000"/>
          <w:sz w:val="21"/>
          <w:szCs w:val="21"/>
          <w:shd w:val="clear" w:color="auto" w:fill="FFFFFF"/>
          <w:lang w:val="en-US"/>
        </w:rPr>
        <w:t xml:space="preserve"> </w:t>
      </w:r>
      <w:proofErr w:type="spellStart"/>
      <w:r w:rsidRPr="00400C14">
        <w:rPr>
          <w:rFonts w:ascii="Arial" w:hAnsi="Arial" w:cs="Arial"/>
          <w:i/>
          <w:color w:val="000000"/>
          <w:sz w:val="21"/>
          <w:szCs w:val="21"/>
          <w:shd w:val="clear" w:color="auto" w:fill="FFFFFF"/>
          <w:lang w:val="en-US"/>
        </w:rPr>
        <w:t>Latinoamericana</w:t>
      </w:r>
      <w:proofErr w:type="spellEnd"/>
      <w:r w:rsidRPr="00400C14">
        <w:rPr>
          <w:rFonts w:ascii="Arial" w:hAnsi="Arial" w:cs="Arial"/>
          <w:i/>
          <w:color w:val="000000"/>
          <w:sz w:val="21"/>
          <w:szCs w:val="21"/>
          <w:shd w:val="clear" w:color="auto" w:fill="FFFFFF"/>
          <w:lang w:val="en-US"/>
        </w:rPr>
        <w:t xml:space="preserve"> de Política </w:t>
      </w:r>
      <w:proofErr w:type="spellStart"/>
      <w:r w:rsidRPr="00400C14">
        <w:rPr>
          <w:rFonts w:ascii="Arial" w:hAnsi="Arial" w:cs="Arial"/>
          <w:i/>
          <w:color w:val="000000"/>
          <w:sz w:val="21"/>
          <w:szCs w:val="21"/>
          <w:shd w:val="clear" w:color="auto" w:fill="FFFFFF"/>
          <w:lang w:val="en-US"/>
        </w:rPr>
        <w:t>Comparada</w:t>
      </w:r>
      <w:proofErr w:type="spellEnd"/>
      <w:r>
        <w:rPr>
          <w:rFonts w:ascii="Arial" w:hAnsi="Arial" w:cs="Arial"/>
          <w:color w:val="000000"/>
          <w:sz w:val="21"/>
          <w:szCs w:val="21"/>
          <w:shd w:val="clear" w:color="auto" w:fill="FFFFFF"/>
          <w:lang w:val="en-US"/>
        </w:rPr>
        <w:t>,</w:t>
      </w:r>
      <w:r w:rsidRPr="00400C14">
        <w:rPr>
          <w:rFonts w:ascii="Arial" w:hAnsi="Arial" w:cs="Arial"/>
          <w:color w:val="000000"/>
          <w:sz w:val="21"/>
          <w:szCs w:val="21"/>
          <w:shd w:val="clear" w:color="auto" w:fill="FFFFFF"/>
          <w:lang w:val="en-US"/>
        </w:rPr>
        <w:t xml:space="preserve"> 12: 11-36.</w:t>
      </w:r>
    </w:p>
    <w:p w:rsidR="00E15438" w:rsidRDefault="00E15438" w:rsidP="00E15438">
      <w:pPr>
        <w:spacing w:after="120" w:line="240" w:lineRule="auto"/>
        <w:ind w:left="709" w:hanging="709"/>
        <w:rPr>
          <w:rFonts w:cstheme="minorHAnsi"/>
          <w:lang w:val="en-US"/>
        </w:rPr>
      </w:pPr>
      <w:r w:rsidRPr="00074217">
        <w:rPr>
          <w:rFonts w:cstheme="minorHAnsi"/>
          <w:caps/>
          <w:lang w:val="en-US"/>
        </w:rPr>
        <w:t>Rodríguez-Garavito</w:t>
      </w:r>
      <w:r w:rsidRPr="00074217">
        <w:rPr>
          <w:rFonts w:cstheme="minorHAnsi"/>
          <w:lang w:val="en-US"/>
        </w:rPr>
        <w:t xml:space="preserve">, César and </w:t>
      </w:r>
      <w:proofErr w:type="spellStart"/>
      <w:r w:rsidRPr="00074217">
        <w:rPr>
          <w:rFonts w:cstheme="minorHAnsi"/>
          <w:lang w:val="en-US"/>
        </w:rPr>
        <w:t>Krizna</w:t>
      </w:r>
      <w:proofErr w:type="spellEnd"/>
      <w:r w:rsidRPr="00074217">
        <w:rPr>
          <w:rFonts w:cstheme="minorHAnsi"/>
          <w:lang w:val="en-US"/>
        </w:rPr>
        <w:t xml:space="preserve"> </w:t>
      </w:r>
      <w:r w:rsidRPr="00074217">
        <w:rPr>
          <w:rFonts w:cstheme="minorHAnsi"/>
          <w:caps/>
          <w:lang w:val="en-US"/>
        </w:rPr>
        <w:t>Gómez</w:t>
      </w:r>
      <w:r w:rsidRPr="00074217">
        <w:rPr>
          <w:rFonts w:cstheme="minorHAnsi"/>
          <w:lang w:val="en-US"/>
        </w:rPr>
        <w:t xml:space="preserve"> (2018), “Responding to the Populist Challenge: a New Playbook for the Human Rights Field”, in Rodríguez-</w:t>
      </w:r>
      <w:proofErr w:type="spellStart"/>
      <w:r w:rsidRPr="00074217">
        <w:rPr>
          <w:rFonts w:cstheme="minorHAnsi"/>
          <w:lang w:val="en-US"/>
        </w:rPr>
        <w:t>Garavito</w:t>
      </w:r>
      <w:proofErr w:type="spellEnd"/>
      <w:r w:rsidRPr="00074217">
        <w:rPr>
          <w:rFonts w:cstheme="minorHAnsi"/>
          <w:lang w:val="en-US"/>
        </w:rPr>
        <w:t xml:space="preserve">, César and </w:t>
      </w:r>
      <w:proofErr w:type="spellStart"/>
      <w:r w:rsidRPr="00074217">
        <w:rPr>
          <w:rFonts w:cstheme="minorHAnsi"/>
          <w:lang w:val="en-US"/>
        </w:rPr>
        <w:t>Krizna</w:t>
      </w:r>
      <w:proofErr w:type="spellEnd"/>
      <w:r w:rsidRPr="00074217">
        <w:rPr>
          <w:rFonts w:cstheme="minorHAnsi"/>
          <w:lang w:val="en-US"/>
        </w:rPr>
        <w:t xml:space="preserve"> Gómez (eds.) </w:t>
      </w:r>
      <w:r w:rsidRPr="00E15438">
        <w:rPr>
          <w:rFonts w:cstheme="minorHAnsi"/>
          <w:lang w:val="en-US"/>
        </w:rPr>
        <w:t xml:space="preserve">(2018), </w:t>
      </w:r>
      <w:r w:rsidRPr="00E15438">
        <w:rPr>
          <w:rFonts w:cstheme="minorHAnsi"/>
          <w:i/>
          <w:lang w:val="en-US"/>
        </w:rPr>
        <w:t>Rising to the populist Challenge. A New Playbook for Human Rights Actors</w:t>
      </w:r>
      <w:r w:rsidRPr="00E15438">
        <w:rPr>
          <w:rFonts w:cstheme="minorHAnsi"/>
          <w:lang w:val="en-US"/>
        </w:rPr>
        <w:t xml:space="preserve">, </w:t>
      </w:r>
      <w:proofErr w:type="spellStart"/>
      <w:r w:rsidRPr="00E15438">
        <w:rPr>
          <w:rFonts w:cstheme="minorHAnsi"/>
          <w:lang w:val="en-US"/>
        </w:rPr>
        <w:t>Ediciones</w:t>
      </w:r>
      <w:proofErr w:type="spellEnd"/>
      <w:r w:rsidRPr="00E15438">
        <w:rPr>
          <w:rFonts w:cstheme="minorHAnsi"/>
          <w:lang w:val="en-US"/>
        </w:rPr>
        <w:t xml:space="preserve"> </w:t>
      </w:r>
      <w:proofErr w:type="spellStart"/>
      <w:r w:rsidRPr="00E15438">
        <w:rPr>
          <w:rFonts w:cstheme="minorHAnsi"/>
          <w:lang w:val="en-US"/>
        </w:rPr>
        <w:t>Antropos</w:t>
      </w:r>
      <w:proofErr w:type="spellEnd"/>
      <w:r w:rsidRPr="00E15438">
        <w:rPr>
          <w:rFonts w:cstheme="minorHAnsi"/>
          <w:lang w:val="en-US"/>
        </w:rPr>
        <w:t>/</w:t>
      </w:r>
      <w:proofErr w:type="spellStart"/>
      <w:r w:rsidRPr="00E15438">
        <w:rPr>
          <w:rFonts w:cstheme="minorHAnsi"/>
          <w:lang w:val="en-US"/>
        </w:rPr>
        <w:t>DeJusticia</w:t>
      </w:r>
      <w:proofErr w:type="spellEnd"/>
      <w:r w:rsidRPr="00E15438">
        <w:rPr>
          <w:rFonts w:cstheme="minorHAnsi"/>
          <w:lang w:val="en-US"/>
        </w:rPr>
        <w:t>, Bogotá.</w:t>
      </w:r>
    </w:p>
    <w:p w:rsidR="00ED10CF" w:rsidRDefault="00ED10CF" w:rsidP="00ED10CF">
      <w:pPr>
        <w:spacing w:after="120" w:line="240" w:lineRule="auto"/>
        <w:ind w:left="709" w:hanging="709"/>
        <w:rPr>
          <w:rFonts w:cstheme="minorHAnsi"/>
        </w:rPr>
      </w:pPr>
      <w:r>
        <w:rPr>
          <w:rFonts w:cstheme="minorHAnsi"/>
        </w:rPr>
        <w:t>SCHEDLER</w:t>
      </w:r>
      <w:r w:rsidRPr="00E15438">
        <w:rPr>
          <w:rFonts w:cstheme="minorHAnsi"/>
        </w:rPr>
        <w:t xml:space="preserve">, Andreas (2004), “Elecciones sin democracia. El menú de la manipulación electoral”, </w:t>
      </w:r>
      <w:r w:rsidRPr="00ED10CF">
        <w:rPr>
          <w:rFonts w:cstheme="minorHAnsi"/>
          <w:i/>
        </w:rPr>
        <w:t>Estudios Políticos</w:t>
      </w:r>
      <w:r w:rsidRPr="00E15438">
        <w:rPr>
          <w:rFonts w:cstheme="minorHAnsi"/>
        </w:rPr>
        <w:t>, N° 24, Medellín, enero-junio 2004, pp. 137-156.</w:t>
      </w:r>
    </w:p>
    <w:p w:rsidR="00ED5B52" w:rsidRPr="00281DED" w:rsidRDefault="00E15438" w:rsidP="00E15438">
      <w:pPr>
        <w:spacing w:after="120" w:line="240" w:lineRule="auto"/>
        <w:ind w:left="709" w:hanging="709"/>
        <w:rPr>
          <w:rFonts w:cstheme="minorHAnsi"/>
          <w:lang w:val="fr-FR"/>
        </w:rPr>
      </w:pPr>
      <w:r>
        <w:rPr>
          <w:rFonts w:cstheme="minorHAnsi"/>
          <w:lang w:val="en-US"/>
        </w:rPr>
        <w:lastRenderedPageBreak/>
        <w:t>SLATER</w:t>
      </w:r>
      <w:r w:rsidRPr="00E15438">
        <w:rPr>
          <w:rFonts w:cstheme="minorHAnsi"/>
          <w:lang w:val="en-US"/>
        </w:rPr>
        <w:t xml:space="preserve">, D., </w:t>
      </w:r>
      <w:r w:rsidRPr="00E15438">
        <w:rPr>
          <w:rFonts w:cstheme="minorHAnsi"/>
          <w:caps/>
          <w:lang w:val="en-US"/>
        </w:rPr>
        <w:t>Levitsky</w:t>
      </w:r>
      <w:r w:rsidRPr="00E15438">
        <w:rPr>
          <w:rFonts w:cstheme="minorHAnsi"/>
          <w:lang w:val="en-US"/>
        </w:rPr>
        <w:t>, S., &amp; W</w:t>
      </w:r>
      <w:r>
        <w:rPr>
          <w:rFonts w:cstheme="minorHAnsi"/>
          <w:lang w:val="en-US"/>
        </w:rPr>
        <w:t>AY</w:t>
      </w:r>
      <w:r w:rsidRPr="00E15438">
        <w:rPr>
          <w:rFonts w:cstheme="minorHAnsi"/>
          <w:lang w:val="en-US"/>
        </w:rPr>
        <w:t xml:space="preserve">, L. A. (2011). </w:t>
      </w:r>
      <w:r>
        <w:rPr>
          <w:rFonts w:cstheme="minorHAnsi"/>
          <w:lang w:val="en-US"/>
        </w:rPr>
        <w:t>“</w:t>
      </w:r>
      <w:r w:rsidRPr="00E15438">
        <w:rPr>
          <w:rFonts w:cstheme="minorHAnsi"/>
          <w:lang w:val="en-US"/>
        </w:rPr>
        <w:t>Competitive Authoritarianism: Hybrid Regimes after the Cold War</w:t>
      </w:r>
      <w:r>
        <w:rPr>
          <w:rFonts w:cstheme="minorHAnsi"/>
          <w:lang w:val="en-US"/>
        </w:rPr>
        <w:t>”</w:t>
      </w:r>
      <w:r w:rsidRPr="00E15438">
        <w:rPr>
          <w:rFonts w:cstheme="minorHAnsi"/>
          <w:lang w:val="en-US"/>
        </w:rPr>
        <w:t xml:space="preserve"> [Review of Competitive Authoritarianism: Hybrid Regimes after the Cold War]. </w:t>
      </w:r>
      <w:r w:rsidRPr="00281DED">
        <w:rPr>
          <w:rFonts w:cstheme="minorHAnsi"/>
          <w:i/>
          <w:lang w:val="fr-FR"/>
        </w:rPr>
        <w:t xml:space="preserve">Perspectives on </w:t>
      </w:r>
      <w:proofErr w:type="spellStart"/>
      <w:r w:rsidRPr="00281DED">
        <w:rPr>
          <w:rFonts w:cstheme="minorHAnsi"/>
          <w:i/>
          <w:lang w:val="fr-FR"/>
        </w:rPr>
        <w:t>Politics</w:t>
      </w:r>
      <w:proofErr w:type="spellEnd"/>
      <w:r w:rsidRPr="00281DED">
        <w:rPr>
          <w:rFonts w:cstheme="minorHAnsi"/>
          <w:lang w:val="fr-FR"/>
        </w:rPr>
        <w:t>, 9(2), 383–389. https://doi.org/10.1017/S1537592711000417</w:t>
      </w:r>
    </w:p>
    <w:p w:rsidR="00ED10CF" w:rsidRPr="00ED10CF" w:rsidRDefault="00ED10CF" w:rsidP="00C615EE">
      <w:pPr>
        <w:spacing w:after="120" w:line="240" w:lineRule="auto"/>
        <w:ind w:left="709" w:hanging="709"/>
        <w:rPr>
          <w:rFonts w:ascii="Arial" w:hAnsi="Arial" w:cs="Arial"/>
          <w:color w:val="000000"/>
          <w:sz w:val="21"/>
          <w:szCs w:val="21"/>
          <w:shd w:val="clear" w:color="auto" w:fill="FFFFFF"/>
          <w:lang w:val="fr-FR"/>
        </w:rPr>
      </w:pPr>
    </w:p>
    <w:p w:rsidR="00ED5B52" w:rsidRPr="00ED10CF" w:rsidRDefault="009C1577" w:rsidP="00ED5B52">
      <w:pPr>
        <w:pBdr>
          <w:top w:val="single" w:sz="4" w:space="1" w:color="auto"/>
          <w:left w:val="single" w:sz="4" w:space="4" w:color="auto"/>
          <w:bottom w:val="single" w:sz="4" w:space="1" w:color="auto"/>
          <w:right w:val="single" w:sz="4" w:space="4" w:color="auto"/>
        </w:pBdr>
        <w:spacing w:before="240" w:after="240"/>
        <w:jc w:val="both"/>
        <w:rPr>
          <w:rFonts w:ascii="Arial" w:eastAsia="Arial" w:hAnsi="Arial" w:cs="Arial"/>
          <w:b/>
          <w:lang w:val="fr-FR"/>
        </w:rPr>
      </w:pPr>
      <w:r w:rsidRPr="00ED10CF">
        <w:rPr>
          <w:rFonts w:ascii="Arial" w:eastAsia="Arial" w:hAnsi="Arial" w:cs="Arial"/>
          <w:b/>
          <w:lang w:val="fr-FR"/>
        </w:rPr>
        <w:t>Séance 9</w:t>
      </w:r>
      <w:r w:rsidR="00ED10CF" w:rsidRPr="00ED10CF">
        <w:rPr>
          <w:rFonts w:ascii="Arial" w:eastAsia="Arial" w:hAnsi="Arial" w:cs="Arial"/>
          <w:b/>
          <w:lang w:val="fr-FR"/>
        </w:rPr>
        <w:t>. Nouveaux autoritarismes</w:t>
      </w:r>
    </w:p>
    <w:p w:rsidR="00A55066" w:rsidRPr="00281DED" w:rsidRDefault="00A55066" w:rsidP="0043492F">
      <w:pPr>
        <w:spacing w:after="0" w:line="240" w:lineRule="auto"/>
        <w:ind w:left="709" w:hanging="709"/>
        <w:jc w:val="both"/>
        <w:rPr>
          <w:rStyle w:val="familyname"/>
          <w:rFonts w:cstheme="minorHAnsi"/>
          <w:b/>
          <w:color w:val="000000"/>
          <w:shd w:val="clear" w:color="auto" w:fill="FFFFFF"/>
          <w:lang w:val="fr-FR"/>
        </w:rPr>
      </w:pPr>
      <w:r w:rsidRPr="00281DED">
        <w:rPr>
          <w:rStyle w:val="familyname"/>
          <w:rFonts w:cstheme="minorHAnsi"/>
          <w:b/>
          <w:color w:val="000000"/>
          <w:shd w:val="clear" w:color="auto" w:fill="FFFFFF"/>
          <w:lang w:val="fr-FR"/>
        </w:rPr>
        <w:t>Lecture obligatoire</w:t>
      </w:r>
    </w:p>
    <w:p w:rsidR="00207D44" w:rsidRDefault="00207D44" w:rsidP="00207D44">
      <w:pPr>
        <w:spacing w:after="120" w:line="240" w:lineRule="auto"/>
        <w:ind w:left="709" w:hanging="709"/>
        <w:jc w:val="both"/>
        <w:rPr>
          <w:rFonts w:eastAsia="Arial" w:cstheme="minorHAnsi"/>
          <w:lang w:val="fr-FR"/>
        </w:rPr>
      </w:pPr>
      <w:r w:rsidRPr="00207D44">
        <w:rPr>
          <w:rStyle w:val="uppercase"/>
          <w:rFonts w:cstheme="minorHAnsi"/>
          <w:caps/>
          <w:color w:val="323232"/>
          <w:shd w:val="clear" w:color="auto" w:fill="FFFFFF"/>
          <w:lang w:val="fr-FR"/>
        </w:rPr>
        <w:t>López Maya</w:t>
      </w:r>
      <w:r w:rsidRPr="00207D44">
        <w:rPr>
          <w:rFonts w:eastAsia="Arial" w:cstheme="minorHAnsi"/>
          <w:lang w:val="fr-FR"/>
        </w:rPr>
        <w:t>, M., &amp; Bourdon, D. (2018). L’échec du chavisme: Origine, effondrement, tendances à ce jour. Les temps modernes, n° 697(1), 34</w:t>
      </w:r>
      <w:r w:rsidRPr="00207D44">
        <w:rPr>
          <w:rFonts w:ascii="Cambria Math" w:eastAsia="Arial" w:hAnsi="Cambria Math" w:cs="Cambria Math"/>
          <w:lang w:val="fr-FR"/>
        </w:rPr>
        <w:t>‑</w:t>
      </w:r>
      <w:r w:rsidRPr="00207D44">
        <w:rPr>
          <w:rFonts w:eastAsia="Arial" w:cstheme="minorHAnsi"/>
          <w:lang w:val="fr-FR"/>
        </w:rPr>
        <w:t xml:space="preserve">61. </w:t>
      </w:r>
      <w:hyperlink r:id="rId13" w:history="1">
        <w:r w:rsidRPr="00281DED">
          <w:rPr>
            <w:rStyle w:val="Lienhypertexte"/>
            <w:rFonts w:eastAsia="Arial" w:cstheme="minorHAnsi"/>
            <w:lang w:val="fr-FR"/>
          </w:rPr>
          <w:t>https://doi.org/10.3917/ltm.697.0034</w:t>
        </w:r>
      </w:hyperlink>
    </w:p>
    <w:p w:rsidR="00207D44" w:rsidRPr="00207D44" w:rsidRDefault="00207D44" w:rsidP="00207D44">
      <w:pPr>
        <w:spacing w:after="120" w:line="240" w:lineRule="auto"/>
        <w:ind w:left="709" w:hanging="709"/>
        <w:jc w:val="both"/>
        <w:rPr>
          <w:rFonts w:eastAsia="Arial" w:cstheme="minorHAnsi"/>
          <w:b/>
          <w:lang w:val="fr-FR"/>
        </w:rPr>
      </w:pPr>
      <w:r w:rsidRPr="00207D44">
        <w:rPr>
          <w:rStyle w:val="uppercase"/>
          <w:rFonts w:cstheme="minorHAnsi"/>
          <w:b/>
          <w:color w:val="323232"/>
          <w:shd w:val="clear" w:color="auto" w:fill="FFFFFF"/>
          <w:lang w:val="fr-FR"/>
        </w:rPr>
        <w:t>Lecture pour le débat</w:t>
      </w:r>
    </w:p>
    <w:p w:rsidR="00C314AF" w:rsidRPr="00281DED" w:rsidRDefault="00A55066" w:rsidP="0043492F">
      <w:pPr>
        <w:spacing w:after="0" w:line="240" w:lineRule="auto"/>
        <w:ind w:left="709" w:hanging="709"/>
        <w:jc w:val="both"/>
        <w:rPr>
          <w:rFonts w:cstheme="minorHAnsi"/>
          <w:color w:val="111111"/>
        </w:rPr>
      </w:pPr>
      <w:r w:rsidRPr="0043492F">
        <w:rPr>
          <w:rFonts w:cstheme="minorHAnsi"/>
          <w:color w:val="111111"/>
          <w:lang w:val="fr-FR"/>
        </w:rPr>
        <w:t xml:space="preserve">VELASCO, A. (2023). « Des </w:t>
      </w:r>
      <w:proofErr w:type="spellStart"/>
      <w:r w:rsidRPr="0043492F">
        <w:rPr>
          <w:rFonts w:cstheme="minorHAnsi"/>
          <w:color w:val="111111"/>
          <w:lang w:val="fr-FR"/>
        </w:rPr>
        <w:t>grupos</w:t>
      </w:r>
      <w:proofErr w:type="spellEnd"/>
      <w:r w:rsidRPr="0043492F">
        <w:rPr>
          <w:rFonts w:cstheme="minorHAnsi"/>
          <w:color w:val="111111"/>
          <w:lang w:val="fr-FR"/>
        </w:rPr>
        <w:t xml:space="preserve"> de </w:t>
      </w:r>
      <w:proofErr w:type="spellStart"/>
      <w:r w:rsidRPr="0043492F">
        <w:rPr>
          <w:rFonts w:cstheme="minorHAnsi"/>
          <w:color w:val="111111"/>
          <w:lang w:val="fr-FR"/>
        </w:rPr>
        <w:t>trabajo</w:t>
      </w:r>
      <w:proofErr w:type="spellEnd"/>
      <w:r w:rsidRPr="0043492F">
        <w:rPr>
          <w:rFonts w:cstheme="minorHAnsi"/>
          <w:color w:val="111111"/>
          <w:lang w:val="fr-FR"/>
        </w:rPr>
        <w:t xml:space="preserve"> aux </w:t>
      </w:r>
      <w:proofErr w:type="spellStart"/>
      <w:r w:rsidRPr="0043492F">
        <w:rPr>
          <w:rFonts w:cstheme="minorHAnsi"/>
          <w:color w:val="111111"/>
          <w:lang w:val="fr-FR"/>
        </w:rPr>
        <w:t>colectivos</w:t>
      </w:r>
      <w:proofErr w:type="spellEnd"/>
      <w:r w:rsidRPr="0043492F">
        <w:rPr>
          <w:rFonts w:cstheme="minorHAnsi"/>
          <w:color w:val="111111"/>
          <w:lang w:val="fr-FR"/>
        </w:rPr>
        <w:t xml:space="preserve"> : l’évolution des groupes armés progouvernementaux durant l’ère </w:t>
      </w:r>
      <w:proofErr w:type="spellStart"/>
      <w:r w:rsidRPr="0043492F">
        <w:rPr>
          <w:rFonts w:cstheme="minorHAnsi"/>
          <w:color w:val="111111"/>
          <w:lang w:val="fr-FR"/>
        </w:rPr>
        <w:t>Chávez</w:t>
      </w:r>
      <w:proofErr w:type="spellEnd"/>
      <w:r w:rsidRPr="0043492F">
        <w:rPr>
          <w:rFonts w:cstheme="minorHAnsi"/>
          <w:color w:val="111111"/>
          <w:lang w:val="fr-FR"/>
        </w:rPr>
        <w:t xml:space="preserve"> ». </w:t>
      </w:r>
      <w:proofErr w:type="spellStart"/>
      <w:r w:rsidRPr="00281DED">
        <w:rPr>
          <w:rFonts w:cstheme="minorHAnsi"/>
          <w:i/>
          <w:color w:val="111111"/>
        </w:rPr>
        <w:t>Cahiers</w:t>
      </w:r>
      <w:proofErr w:type="spellEnd"/>
      <w:r w:rsidRPr="00281DED">
        <w:rPr>
          <w:rFonts w:cstheme="minorHAnsi"/>
          <w:i/>
          <w:color w:val="111111"/>
        </w:rPr>
        <w:t xml:space="preserve"> Des Amériques Latines</w:t>
      </w:r>
      <w:r w:rsidRPr="00281DED">
        <w:rPr>
          <w:rFonts w:cstheme="minorHAnsi"/>
          <w:color w:val="111111"/>
        </w:rPr>
        <w:t xml:space="preserve">, 103. </w:t>
      </w:r>
      <w:hyperlink r:id="rId14" w:history="1">
        <w:r w:rsidRPr="00281DED">
          <w:rPr>
            <w:rStyle w:val="Lienhypertexte"/>
            <w:rFonts w:cstheme="minorHAnsi"/>
          </w:rPr>
          <w:t>https://doi.org/10.4000/cal.18121</w:t>
        </w:r>
      </w:hyperlink>
      <w:r w:rsidRPr="00281DED">
        <w:rPr>
          <w:rFonts w:cstheme="minorHAnsi"/>
          <w:color w:val="111111"/>
        </w:rPr>
        <w:t xml:space="preserve"> </w:t>
      </w:r>
    </w:p>
    <w:p w:rsidR="0043492F" w:rsidRPr="00281DED" w:rsidRDefault="0043492F" w:rsidP="0043492F">
      <w:pPr>
        <w:spacing w:after="0" w:line="240" w:lineRule="auto"/>
        <w:ind w:left="709" w:hanging="709"/>
        <w:jc w:val="both"/>
        <w:rPr>
          <w:rFonts w:cstheme="minorHAnsi"/>
          <w:color w:val="111111"/>
        </w:rPr>
      </w:pPr>
    </w:p>
    <w:p w:rsidR="00DD748D" w:rsidRPr="0043492F" w:rsidRDefault="00105E7D" w:rsidP="0043492F">
      <w:pPr>
        <w:spacing w:after="0" w:line="240" w:lineRule="auto"/>
        <w:ind w:left="709" w:hanging="709"/>
        <w:jc w:val="both"/>
        <w:rPr>
          <w:rFonts w:cstheme="minorHAnsi"/>
          <w:b/>
        </w:rPr>
      </w:pPr>
      <w:proofErr w:type="spellStart"/>
      <w:r w:rsidRPr="0043492F">
        <w:rPr>
          <w:rFonts w:cstheme="minorHAnsi"/>
          <w:b/>
        </w:rPr>
        <w:t>Lectures</w:t>
      </w:r>
      <w:proofErr w:type="spellEnd"/>
      <w:r w:rsidR="00A55066" w:rsidRPr="0043492F">
        <w:rPr>
          <w:rFonts w:cstheme="minorHAnsi"/>
          <w:b/>
        </w:rPr>
        <w:t xml:space="preserve"> </w:t>
      </w:r>
      <w:proofErr w:type="spellStart"/>
      <w:r w:rsidR="00A55066" w:rsidRPr="0043492F">
        <w:rPr>
          <w:rFonts w:cstheme="minorHAnsi"/>
          <w:b/>
        </w:rPr>
        <w:t>recommandées</w:t>
      </w:r>
      <w:proofErr w:type="spellEnd"/>
    </w:p>
    <w:p w:rsidR="00207D44" w:rsidRPr="00281DED" w:rsidRDefault="00207D44" w:rsidP="00207D44">
      <w:pPr>
        <w:spacing w:after="120" w:line="240" w:lineRule="auto"/>
        <w:ind w:left="709" w:hanging="709"/>
        <w:jc w:val="both"/>
        <w:rPr>
          <w:rStyle w:val="Lienhypertexte"/>
          <w:rFonts w:cstheme="minorHAnsi"/>
          <w:shd w:val="clear" w:color="auto" w:fill="FFFFFF"/>
        </w:rPr>
      </w:pPr>
      <w:r w:rsidRPr="0043492F">
        <w:rPr>
          <w:rStyle w:val="familyname"/>
          <w:rFonts w:cstheme="minorHAnsi"/>
          <w:caps/>
          <w:color w:val="000000"/>
          <w:shd w:val="clear" w:color="auto" w:fill="FFFFFF"/>
        </w:rPr>
        <w:t>Ávila</w:t>
      </w:r>
      <w:r w:rsidRPr="0043492F">
        <w:rPr>
          <w:rStyle w:val="lev"/>
          <w:rFonts w:cstheme="minorHAnsi"/>
          <w:bCs w:val="0"/>
          <w:caps/>
          <w:color w:val="000000"/>
          <w:shd w:val="clear" w:color="auto" w:fill="FFFFFF"/>
        </w:rPr>
        <w:t>,</w:t>
      </w:r>
      <w:r w:rsidRPr="0043492F">
        <w:rPr>
          <w:rStyle w:val="lev"/>
          <w:rFonts w:cstheme="minorHAnsi"/>
          <w:b w:val="0"/>
          <w:bCs w:val="0"/>
          <w:caps/>
          <w:color w:val="000000"/>
          <w:shd w:val="clear" w:color="auto" w:fill="FFFFFF"/>
        </w:rPr>
        <w:t xml:space="preserve"> </w:t>
      </w:r>
      <w:proofErr w:type="spellStart"/>
      <w:r w:rsidRPr="0043492F">
        <w:rPr>
          <w:rStyle w:val="lev"/>
          <w:rFonts w:cstheme="minorHAnsi"/>
          <w:b w:val="0"/>
          <w:bCs w:val="0"/>
          <w:color w:val="000000"/>
          <w:shd w:val="clear" w:color="auto" w:fill="FFFFFF"/>
        </w:rPr>
        <w:t>Keymer</w:t>
      </w:r>
      <w:proofErr w:type="spellEnd"/>
      <w:r w:rsidRPr="0043492F">
        <w:rPr>
          <w:rStyle w:val="lev"/>
          <w:rFonts w:cstheme="minorHAnsi"/>
          <w:bCs w:val="0"/>
          <w:color w:val="000000"/>
          <w:shd w:val="clear" w:color="auto" w:fill="FFFFFF"/>
        </w:rPr>
        <w:t xml:space="preserve">, </w:t>
      </w:r>
      <w:r w:rsidRPr="0043492F">
        <w:rPr>
          <w:rStyle w:val="lev"/>
          <w:rFonts w:cstheme="minorHAnsi"/>
          <w:b w:val="0"/>
          <w:bCs w:val="0"/>
          <w:color w:val="000000"/>
          <w:shd w:val="clear" w:color="auto" w:fill="FFFFFF"/>
        </w:rPr>
        <w:t>LÓPEZ</w:t>
      </w:r>
      <w:r w:rsidRPr="0043492F">
        <w:rPr>
          <w:rStyle w:val="lev"/>
          <w:rFonts w:cstheme="minorHAnsi"/>
          <w:bCs w:val="0"/>
          <w:color w:val="000000"/>
          <w:shd w:val="clear" w:color="auto" w:fill="FFFFFF"/>
        </w:rPr>
        <w:t xml:space="preserve">, </w:t>
      </w:r>
      <w:r w:rsidRPr="0043492F">
        <w:rPr>
          <w:rStyle w:val="lev"/>
          <w:rFonts w:cstheme="minorHAnsi"/>
          <w:b w:val="0"/>
          <w:bCs w:val="0"/>
          <w:color w:val="000000"/>
          <w:shd w:val="clear" w:color="auto" w:fill="FFFFFF"/>
        </w:rPr>
        <w:t>Magdalena</w:t>
      </w:r>
      <w:r w:rsidRPr="0043492F">
        <w:rPr>
          <w:rStyle w:val="familyname"/>
          <w:rFonts w:cstheme="minorHAnsi"/>
          <w:color w:val="000000"/>
          <w:shd w:val="clear" w:color="auto" w:fill="FFFFFF"/>
        </w:rPr>
        <w:t xml:space="preserve"> (2023)</w:t>
      </w:r>
      <w:r w:rsidRPr="0043492F">
        <w:rPr>
          <w:rFonts w:cstheme="minorHAnsi"/>
          <w:color w:val="000000"/>
          <w:shd w:val="clear" w:color="auto" w:fill="FFFFFF"/>
        </w:rPr>
        <w:t>, «</w:t>
      </w:r>
      <w:proofErr w:type="spellStart"/>
      <w:r w:rsidRPr="0043492F">
        <w:rPr>
          <w:rFonts w:cstheme="minorHAnsi"/>
          <w:color w:val="000000"/>
          <w:shd w:val="clear" w:color="auto" w:fill="FFFFFF"/>
        </w:rPr>
        <w:t>Necropolítica</w:t>
      </w:r>
      <w:proofErr w:type="spellEnd"/>
      <w:r w:rsidRPr="0043492F">
        <w:rPr>
          <w:rFonts w:cstheme="minorHAnsi"/>
          <w:color w:val="000000"/>
          <w:shd w:val="clear" w:color="auto" w:fill="FFFFFF"/>
        </w:rPr>
        <w:t xml:space="preserve"> en la Venezuela bolivariana: el Estado como máquina de guerra», </w:t>
      </w:r>
      <w:proofErr w:type="spellStart"/>
      <w:r w:rsidRPr="0043492F">
        <w:rPr>
          <w:rStyle w:val="Accentuation"/>
          <w:rFonts w:cstheme="minorHAnsi"/>
          <w:color w:val="000000"/>
          <w:shd w:val="clear" w:color="auto" w:fill="FFFFFF"/>
        </w:rPr>
        <w:t>Cahiers</w:t>
      </w:r>
      <w:proofErr w:type="spellEnd"/>
      <w:r w:rsidRPr="0043492F">
        <w:rPr>
          <w:rStyle w:val="Accentuation"/>
          <w:rFonts w:cstheme="minorHAnsi"/>
          <w:color w:val="000000"/>
          <w:shd w:val="clear" w:color="auto" w:fill="FFFFFF"/>
        </w:rPr>
        <w:t xml:space="preserve"> des Amériques latines</w:t>
      </w:r>
      <w:r w:rsidRPr="0043492F">
        <w:rPr>
          <w:rFonts w:cstheme="minorHAnsi"/>
          <w:color w:val="000000"/>
          <w:shd w:val="clear" w:color="auto" w:fill="FFFFFF"/>
        </w:rPr>
        <w:t> [En línea], 103 | 2023, Publicado el 12 abril 2024, consultado el 25 mayo 2024. </w:t>
      </w:r>
      <w:r w:rsidRPr="00281DED">
        <w:rPr>
          <w:rFonts w:cstheme="minorHAnsi"/>
          <w:color w:val="000000"/>
          <w:shd w:val="clear" w:color="auto" w:fill="FFFFFF"/>
        </w:rPr>
        <w:t xml:space="preserve">URL: </w:t>
      </w:r>
      <w:hyperlink r:id="rId15" w:history="1">
        <w:r w:rsidRPr="00281DED">
          <w:rPr>
            <w:rStyle w:val="Lienhypertexte"/>
            <w:rFonts w:cstheme="minorHAnsi"/>
            <w:shd w:val="clear" w:color="auto" w:fill="FFFFFF"/>
          </w:rPr>
          <w:t>http://journals.openedition.org/cal/18315</w:t>
        </w:r>
      </w:hyperlink>
      <w:r w:rsidRPr="00281DED">
        <w:rPr>
          <w:rFonts w:cstheme="minorHAnsi"/>
          <w:color w:val="000000"/>
          <w:shd w:val="clear" w:color="auto" w:fill="FFFFFF"/>
        </w:rPr>
        <w:t xml:space="preserve">; DOI: </w:t>
      </w:r>
      <w:hyperlink r:id="rId16" w:history="1">
        <w:r w:rsidRPr="00281DED">
          <w:rPr>
            <w:rStyle w:val="Lienhypertexte"/>
            <w:rFonts w:cstheme="minorHAnsi"/>
            <w:shd w:val="clear" w:color="auto" w:fill="FFFFFF"/>
          </w:rPr>
          <w:t>https://doi.org/10.4000/cal.18315</w:t>
        </w:r>
      </w:hyperlink>
    </w:p>
    <w:p w:rsidR="00400C14" w:rsidRPr="0043492F" w:rsidRDefault="00400C14" w:rsidP="0043492F">
      <w:pPr>
        <w:spacing w:after="0" w:line="240" w:lineRule="auto"/>
        <w:ind w:left="709" w:hanging="709"/>
        <w:jc w:val="both"/>
        <w:rPr>
          <w:rFonts w:eastAsia="StempelGaramond-Roman" w:cstheme="minorHAnsi"/>
        </w:rPr>
      </w:pPr>
      <w:r w:rsidRPr="0043492F">
        <w:rPr>
          <w:rFonts w:eastAsia="StempelGaramond-Roman" w:cstheme="minorHAnsi"/>
        </w:rPr>
        <w:t xml:space="preserve">CHAGUACEDA, Armando (2015), “Regímenes políticos y procesos </w:t>
      </w:r>
      <w:proofErr w:type="spellStart"/>
      <w:r w:rsidRPr="0043492F">
        <w:rPr>
          <w:rFonts w:eastAsia="StempelGaramond-Roman" w:cstheme="minorHAnsi"/>
        </w:rPr>
        <w:t>desdemocratizadores</w:t>
      </w:r>
      <w:proofErr w:type="spellEnd"/>
      <w:r w:rsidRPr="0043492F">
        <w:rPr>
          <w:rFonts w:eastAsia="StempelGaramond-Roman" w:cstheme="minorHAnsi"/>
        </w:rPr>
        <w:t xml:space="preserve"> en Nicaragua y Venezuela”, </w:t>
      </w:r>
      <w:r w:rsidRPr="0043492F">
        <w:rPr>
          <w:rFonts w:eastAsia="StempelGaramond-Roman" w:cstheme="minorHAnsi"/>
          <w:i/>
        </w:rPr>
        <w:t>Perfiles Latinoamericanos</w:t>
      </w:r>
      <w:r w:rsidRPr="0043492F">
        <w:rPr>
          <w:rFonts w:eastAsia="StempelGaramond-Roman" w:cstheme="minorHAnsi"/>
        </w:rPr>
        <w:t>, vol. 23, n° 45, pp. 5-29.</w:t>
      </w:r>
    </w:p>
    <w:p w:rsidR="00A55066" w:rsidRPr="0043492F" w:rsidRDefault="00A55066" w:rsidP="0043492F">
      <w:pPr>
        <w:spacing w:after="0" w:line="240" w:lineRule="auto"/>
        <w:ind w:left="709" w:hanging="709"/>
        <w:jc w:val="both"/>
        <w:rPr>
          <w:rFonts w:eastAsia="StempelGaramond-Roman" w:cstheme="minorHAnsi"/>
        </w:rPr>
      </w:pPr>
      <w:r w:rsidRPr="0043492F">
        <w:rPr>
          <w:rFonts w:eastAsia="StempelGaramond-Roman" w:cstheme="minorHAnsi"/>
        </w:rPr>
        <w:t xml:space="preserve">CHAGUACEDA, A. y PUERTA Ma. I. (2017), “Decadencia autoritaria en Venezuela. Proceso histórico y desarrollos recientes, </w:t>
      </w:r>
      <w:r w:rsidRPr="0043492F">
        <w:rPr>
          <w:rFonts w:eastAsia="StempelGaramond-Roman" w:cstheme="minorHAnsi"/>
          <w:i/>
        </w:rPr>
        <w:t>Diálogo político</w:t>
      </w:r>
      <w:r w:rsidRPr="0043492F">
        <w:rPr>
          <w:rFonts w:eastAsia="StempelGaramond-Roman" w:cstheme="minorHAnsi"/>
        </w:rPr>
        <w:t>, año XXXIV, n° 2, octubre 2017, pp. 152-</w:t>
      </w:r>
    </w:p>
    <w:p w:rsidR="00B618F9" w:rsidRPr="0043492F" w:rsidRDefault="00400C14" w:rsidP="0043492F">
      <w:pPr>
        <w:spacing w:after="0" w:line="240" w:lineRule="auto"/>
        <w:ind w:left="709" w:hanging="709"/>
        <w:jc w:val="both"/>
        <w:rPr>
          <w:rFonts w:cstheme="minorHAnsi"/>
          <w:lang w:val="fr-FR"/>
        </w:rPr>
      </w:pPr>
      <w:r w:rsidRPr="0043492F">
        <w:rPr>
          <w:rFonts w:eastAsia="StempelGaramond-Roman" w:cstheme="minorHAnsi"/>
          <w:lang w:val="fr-FR"/>
        </w:rPr>
        <w:t>CORRALES</w:t>
      </w:r>
      <w:r w:rsidR="00B618F9" w:rsidRPr="0043492F">
        <w:rPr>
          <w:rFonts w:eastAsia="StempelGaramond-Roman" w:cstheme="minorHAnsi"/>
          <w:lang w:val="fr-FR"/>
        </w:rPr>
        <w:t xml:space="preserve">, Javier (2018), « La crise électorale au Venezuela », </w:t>
      </w:r>
      <w:r w:rsidR="00B618F9" w:rsidRPr="0043492F">
        <w:rPr>
          <w:rFonts w:eastAsia="StempelGaramond-Roman" w:cstheme="minorHAnsi"/>
          <w:i/>
          <w:iCs/>
          <w:lang w:val="fr-FR"/>
        </w:rPr>
        <w:t xml:space="preserve">Les Études du </w:t>
      </w:r>
      <w:proofErr w:type="spellStart"/>
      <w:r w:rsidR="00B618F9" w:rsidRPr="0043492F">
        <w:rPr>
          <w:rFonts w:eastAsia="StempelGaramond-Roman" w:cstheme="minorHAnsi"/>
          <w:i/>
          <w:iCs/>
          <w:lang w:val="fr-FR"/>
        </w:rPr>
        <w:t>ceri</w:t>
      </w:r>
      <w:proofErr w:type="spellEnd"/>
      <w:r w:rsidR="00B618F9" w:rsidRPr="0043492F">
        <w:rPr>
          <w:rFonts w:eastAsia="StempelGaramond-Roman" w:cstheme="minorHAnsi"/>
          <w:lang w:val="fr-FR"/>
        </w:rPr>
        <w:t>, n° 233-234, 2018, p. 23-31.</w:t>
      </w:r>
    </w:p>
    <w:p w:rsidR="00B618F9" w:rsidRPr="0043492F" w:rsidRDefault="00B618F9" w:rsidP="0043492F">
      <w:pPr>
        <w:spacing w:after="0" w:line="240" w:lineRule="auto"/>
        <w:ind w:left="709" w:hanging="709"/>
        <w:jc w:val="both"/>
        <w:rPr>
          <w:rFonts w:eastAsia="Arial" w:cstheme="minorHAnsi"/>
        </w:rPr>
      </w:pPr>
      <w:r w:rsidRPr="0043492F">
        <w:rPr>
          <w:rFonts w:eastAsia="Arial" w:cstheme="minorHAnsi"/>
        </w:rPr>
        <w:t>LESGART</w:t>
      </w:r>
      <w:r w:rsidR="009C0B6A" w:rsidRPr="0043492F">
        <w:rPr>
          <w:rFonts w:eastAsia="Arial" w:cstheme="minorHAnsi"/>
        </w:rPr>
        <w:t xml:space="preserve">, Cecilia (2019): “Autoritarismo. Historia y problemas de un concepto contemporáneo fundamental”, </w:t>
      </w:r>
      <w:r w:rsidR="0043492F" w:rsidRPr="0043492F">
        <w:rPr>
          <w:rFonts w:eastAsia="Arial" w:cstheme="minorHAnsi"/>
          <w:i/>
        </w:rPr>
        <w:t>Perfiles Latinoamericanos</w:t>
      </w:r>
      <w:r w:rsidR="0043492F" w:rsidRPr="0043492F">
        <w:rPr>
          <w:rFonts w:eastAsia="Arial" w:cstheme="minorHAnsi"/>
        </w:rPr>
        <w:t xml:space="preserve">, </w:t>
      </w:r>
      <w:r w:rsidR="009C0B6A" w:rsidRPr="0043492F">
        <w:rPr>
          <w:rFonts w:eastAsia="Arial" w:cstheme="minorHAnsi"/>
        </w:rPr>
        <w:t>p. 349-371,.</w:t>
      </w:r>
      <w:r w:rsidRPr="0043492F">
        <w:rPr>
          <w:rFonts w:eastAsia="Arial" w:cstheme="minorHAnsi"/>
        </w:rPr>
        <w:t xml:space="preserve"> </w:t>
      </w:r>
    </w:p>
    <w:p w:rsidR="00207D44" w:rsidRPr="00207D44" w:rsidRDefault="00400C14" w:rsidP="00207D44">
      <w:pPr>
        <w:spacing w:after="120" w:line="240" w:lineRule="auto"/>
        <w:ind w:left="709" w:hanging="709"/>
        <w:jc w:val="both"/>
        <w:rPr>
          <w:rStyle w:val="uppercase"/>
          <w:rFonts w:cstheme="minorHAnsi"/>
          <w:color w:val="323232"/>
          <w:shd w:val="clear" w:color="auto" w:fill="FFFFFF"/>
        </w:rPr>
      </w:pPr>
      <w:r w:rsidRPr="0043492F">
        <w:rPr>
          <w:rStyle w:val="uppercase"/>
          <w:rFonts w:cstheme="minorHAnsi"/>
          <w:caps/>
          <w:color w:val="323232"/>
          <w:shd w:val="clear" w:color="auto" w:fill="FFFFFF"/>
        </w:rPr>
        <w:t>López Maya</w:t>
      </w:r>
      <w:r w:rsidRPr="0043492F">
        <w:rPr>
          <w:rStyle w:val="uppercase"/>
          <w:rFonts w:cstheme="minorHAnsi"/>
          <w:color w:val="323232"/>
          <w:shd w:val="clear" w:color="auto" w:fill="FFFFFF"/>
        </w:rPr>
        <w:t xml:space="preserve">, Margarita (2019), «Venezuela: El ejercicio del poder y la naturaleza del </w:t>
      </w:r>
      <w:r w:rsidRPr="00207D44">
        <w:rPr>
          <w:rStyle w:val="uppercase"/>
          <w:rFonts w:cstheme="minorHAnsi"/>
          <w:color w:val="323232"/>
          <w:shd w:val="clear" w:color="auto" w:fill="FFFFFF"/>
        </w:rPr>
        <w:t>régimen», Trópico Absoluto, 03-11-2019.</w:t>
      </w:r>
    </w:p>
    <w:p w:rsidR="00207D44" w:rsidRPr="00281DED" w:rsidRDefault="00207D44" w:rsidP="00207D44">
      <w:pPr>
        <w:spacing w:after="120" w:line="240" w:lineRule="auto"/>
        <w:ind w:left="709" w:hanging="709"/>
        <w:jc w:val="both"/>
        <w:rPr>
          <w:rFonts w:eastAsia="Arial" w:cstheme="minorHAnsi"/>
        </w:rPr>
      </w:pPr>
    </w:p>
    <w:p w:rsidR="00E970E6" w:rsidRPr="00512E51" w:rsidRDefault="00512E51" w:rsidP="00512E51">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both"/>
        <w:rPr>
          <w:rFonts w:cstheme="minorHAnsi"/>
          <w:b/>
          <w:smallCaps/>
          <w:sz w:val="24"/>
          <w:szCs w:val="24"/>
          <w:lang w:val="fr-FR"/>
        </w:rPr>
      </w:pPr>
      <w:r w:rsidRPr="00512E51">
        <w:rPr>
          <w:rFonts w:cstheme="minorHAnsi"/>
          <w:b/>
          <w:smallCaps/>
          <w:sz w:val="24"/>
          <w:szCs w:val="24"/>
          <w:lang w:val="fr-FR"/>
        </w:rPr>
        <w:t xml:space="preserve">Parti 5. </w:t>
      </w:r>
      <w:r w:rsidR="00E970E6" w:rsidRPr="00512E51">
        <w:rPr>
          <w:rFonts w:cstheme="minorHAnsi"/>
          <w:b/>
          <w:smallCaps/>
          <w:sz w:val="24"/>
          <w:szCs w:val="24"/>
          <w:lang w:val="fr-FR"/>
        </w:rPr>
        <w:t>Populisme</w:t>
      </w:r>
    </w:p>
    <w:p w:rsidR="009C0B6A" w:rsidRPr="00512E51" w:rsidRDefault="009C0B6A" w:rsidP="009C0B6A">
      <w:pPr>
        <w:pBdr>
          <w:top w:val="single" w:sz="4" w:space="1" w:color="auto"/>
          <w:left w:val="single" w:sz="4" w:space="4" w:color="auto"/>
          <w:bottom w:val="single" w:sz="4" w:space="1" w:color="auto"/>
          <w:right w:val="single" w:sz="4" w:space="4" w:color="auto"/>
        </w:pBdr>
        <w:spacing w:after="120" w:line="240" w:lineRule="auto"/>
        <w:jc w:val="both"/>
        <w:rPr>
          <w:rFonts w:cstheme="minorHAnsi"/>
          <w:b/>
          <w:lang w:val="fr-FR"/>
        </w:rPr>
      </w:pPr>
      <w:r w:rsidRPr="00512E51">
        <w:rPr>
          <w:rFonts w:cstheme="minorHAnsi"/>
          <w:b/>
          <w:lang w:val="fr-FR"/>
        </w:rPr>
        <w:t>Séance</w:t>
      </w:r>
      <w:r w:rsidR="006038DE">
        <w:rPr>
          <w:rFonts w:cstheme="minorHAnsi"/>
          <w:b/>
          <w:lang w:val="fr-FR"/>
        </w:rPr>
        <w:t xml:space="preserve"> 10</w:t>
      </w:r>
    </w:p>
    <w:p w:rsidR="002C4C7E" w:rsidRPr="002C4C7E" w:rsidRDefault="002C4C7E" w:rsidP="003764FC">
      <w:pPr>
        <w:spacing w:after="120" w:line="240" w:lineRule="auto"/>
        <w:ind w:left="709" w:hanging="709"/>
        <w:jc w:val="both"/>
        <w:rPr>
          <w:rFonts w:cstheme="minorHAnsi"/>
          <w:b/>
          <w:color w:val="323232"/>
          <w:shd w:val="clear" w:color="auto" w:fill="FFFFFF"/>
          <w:lang w:val="fr-FR"/>
        </w:rPr>
      </w:pPr>
      <w:r>
        <w:rPr>
          <w:rFonts w:cstheme="minorHAnsi"/>
          <w:b/>
          <w:color w:val="323232"/>
          <w:shd w:val="clear" w:color="auto" w:fill="FFFFFF"/>
          <w:lang w:val="fr-FR"/>
        </w:rPr>
        <w:t>Lecture obligatoire</w:t>
      </w:r>
    </w:p>
    <w:p w:rsidR="00627C28" w:rsidRPr="003764FC" w:rsidRDefault="007169A2" w:rsidP="003764FC">
      <w:pPr>
        <w:spacing w:after="120" w:line="240" w:lineRule="auto"/>
        <w:ind w:left="709" w:hanging="709"/>
        <w:jc w:val="both"/>
        <w:rPr>
          <w:rFonts w:cstheme="minorHAnsi"/>
          <w:b/>
          <w:lang w:val="fr-FR"/>
        </w:rPr>
      </w:pPr>
      <w:r w:rsidRPr="003764FC">
        <w:rPr>
          <w:rFonts w:cstheme="minorHAnsi"/>
          <w:color w:val="323232"/>
          <w:shd w:val="clear" w:color="auto" w:fill="FFFFFF"/>
          <w:lang w:val="fr-FR"/>
        </w:rPr>
        <w:t>MUDDE</w:t>
      </w:r>
      <w:r w:rsidR="00D62B64" w:rsidRPr="003764FC">
        <w:rPr>
          <w:rFonts w:cstheme="minorHAnsi"/>
          <w:color w:val="323232"/>
          <w:shd w:val="clear" w:color="auto" w:fill="FFFFFF"/>
          <w:lang w:val="fr-FR"/>
        </w:rPr>
        <w:t>,</w:t>
      </w:r>
      <w:r w:rsidRPr="003764FC">
        <w:rPr>
          <w:rFonts w:cstheme="minorHAnsi"/>
          <w:color w:val="323232"/>
          <w:shd w:val="clear" w:color="auto" w:fill="FFFFFF"/>
          <w:lang w:val="fr-FR"/>
        </w:rPr>
        <w:t xml:space="preserve"> Cas</w:t>
      </w:r>
      <w:r w:rsidR="00D62B64" w:rsidRPr="003764FC">
        <w:rPr>
          <w:rFonts w:cstheme="minorHAnsi"/>
          <w:color w:val="323232"/>
          <w:shd w:val="clear" w:color="auto" w:fill="FFFFFF"/>
          <w:lang w:val="fr-FR"/>
        </w:rPr>
        <w:t> ;</w:t>
      </w:r>
      <w:r w:rsidRPr="003764FC">
        <w:rPr>
          <w:rFonts w:cstheme="minorHAnsi"/>
          <w:color w:val="323232"/>
          <w:shd w:val="clear" w:color="auto" w:fill="FFFFFF"/>
          <w:lang w:val="fr-FR"/>
        </w:rPr>
        <w:t xml:space="preserve"> ROVIRA KALTWASSER </w:t>
      </w:r>
      <w:proofErr w:type="spellStart"/>
      <w:r w:rsidRPr="003764FC">
        <w:rPr>
          <w:rFonts w:cstheme="minorHAnsi"/>
          <w:color w:val="323232"/>
          <w:shd w:val="clear" w:color="auto" w:fill="FFFFFF"/>
          <w:lang w:val="fr-FR"/>
        </w:rPr>
        <w:t>Cristóbal</w:t>
      </w:r>
      <w:proofErr w:type="spellEnd"/>
      <w:r w:rsidRPr="003764FC">
        <w:rPr>
          <w:rFonts w:cstheme="minorHAnsi"/>
          <w:color w:val="323232"/>
          <w:shd w:val="clear" w:color="auto" w:fill="FFFFFF"/>
          <w:lang w:val="fr-FR"/>
        </w:rPr>
        <w:t>, « Étudier le populisme dans une perspective comparative. Réflexions sur l’agenda de recherche actuel et futur », </w:t>
      </w:r>
      <w:proofErr w:type="spellStart"/>
      <w:r w:rsidRPr="003764FC">
        <w:rPr>
          <w:rFonts w:cstheme="minorHAnsi"/>
          <w:i/>
          <w:iCs/>
          <w:color w:val="323232"/>
          <w:shd w:val="clear" w:color="auto" w:fill="FFFFFF"/>
          <w:lang w:val="fr-FR"/>
        </w:rPr>
        <w:t>Civitas</w:t>
      </w:r>
      <w:proofErr w:type="spellEnd"/>
      <w:r w:rsidRPr="003764FC">
        <w:rPr>
          <w:rFonts w:cstheme="minorHAnsi"/>
          <w:i/>
          <w:iCs/>
          <w:color w:val="323232"/>
          <w:shd w:val="clear" w:color="auto" w:fill="FFFFFF"/>
          <w:lang w:val="fr-FR"/>
        </w:rPr>
        <w:t xml:space="preserve"> Europa</w:t>
      </w:r>
      <w:r w:rsidRPr="003764FC">
        <w:rPr>
          <w:rFonts w:cstheme="minorHAnsi"/>
          <w:color w:val="323232"/>
          <w:shd w:val="clear" w:color="auto" w:fill="FFFFFF"/>
          <w:lang w:val="fr-FR"/>
        </w:rPr>
        <w:t xml:space="preserve">, 2021/2 (N° 47), p. 43-70. DOI : 10.3917/civit.047.0043. URL : </w:t>
      </w:r>
      <w:hyperlink r:id="rId17" w:history="1">
        <w:r w:rsidR="00105E7D" w:rsidRPr="003764FC">
          <w:rPr>
            <w:rStyle w:val="Lienhypertexte"/>
            <w:rFonts w:cstheme="minorHAnsi"/>
            <w:shd w:val="clear" w:color="auto" w:fill="FFFFFF"/>
            <w:lang w:val="fr-FR"/>
          </w:rPr>
          <w:t>https://www.cairn.info/revue-civitas-europa-2021-2-page-43.htm</w:t>
        </w:r>
      </w:hyperlink>
      <w:r w:rsidR="00105E7D" w:rsidRPr="003764FC">
        <w:rPr>
          <w:rFonts w:cstheme="minorHAnsi"/>
          <w:color w:val="323232"/>
          <w:shd w:val="clear" w:color="auto" w:fill="FFFFFF"/>
          <w:lang w:val="fr-FR"/>
        </w:rPr>
        <w:t xml:space="preserve"> </w:t>
      </w:r>
    </w:p>
    <w:p w:rsidR="00AE5497" w:rsidRPr="00281DED" w:rsidRDefault="00AE5497" w:rsidP="00F26A7A">
      <w:pPr>
        <w:spacing w:after="120" w:line="240" w:lineRule="auto"/>
        <w:jc w:val="both"/>
        <w:rPr>
          <w:rFonts w:cstheme="minorHAnsi"/>
          <w:b/>
          <w:lang w:val="fr-FR"/>
        </w:rPr>
      </w:pPr>
      <w:r w:rsidRPr="00281DED">
        <w:rPr>
          <w:rFonts w:cstheme="minorHAnsi"/>
          <w:b/>
          <w:lang w:val="fr-FR"/>
        </w:rPr>
        <w:t>Lectures pour le débat</w:t>
      </w:r>
    </w:p>
    <w:p w:rsidR="00AE5497" w:rsidRPr="00AE5497" w:rsidRDefault="00AE5497" w:rsidP="00AE5497">
      <w:pPr>
        <w:spacing w:after="120" w:line="240" w:lineRule="auto"/>
        <w:ind w:left="709" w:hanging="709"/>
        <w:jc w:val="both"/>
        <w:rPr>
          <w:rFonts w:cstheme="minorHAnsi"/>
          <w:lang w:val="fr-FR"/>
        </w:rPr>
      </w:pPr>
      <w:r w:rsidRPr="00AE5497">
        <w:rPr>
          <w:rFonts w:cstheme="minorHAnsi"/>
          <w:caps/>
          <w:lang w:val="fr-FR"/>
        </w:rPr>
        <w:t>Rouquié</w:t>
      </w:r>
      <w:r>
        <w:rPr>
          <w:rFonts w:cstheme="minorHAnsi"/>
          <w:lang w:val="fr-FR"/>
        </w:rPr>
        <w:t>, A. (2019),</w:t>
      </w:r>
      <w:r w:rsidRPr="00AE5497">
        <w:rPr>
          <w:rFonts w:cstheme="minorHAnsi"/>
          <w:lang w:val="fr-FR"/>
        </w:rPr>
        <w:t xml:space="preserve"> </w:t>
      </w:r>
      <w:r>
        <w:rPr>
          <w:rFonts w:cstheme="minorHAnsi"/>
          <w:lang w:val="fr-FR"/>
        </w:rPr>
        <w:t>« </w:t>
      </w:r>
      <w:r w:rsidRPr="00AE5497">
        <w:rPr>
          <w:rFonts w:cstheme="minorHAnsi"/>
          <w:lang w:val="fr-FR"/>
        </w:rPr>
        <w:t>Amérique latine : de l’ancien au nouveau populisme : Amérique latine : démocratie</w:t>
      </w:r>
      <w:r>
        <w:rPr>
          <w:rFonts w:cstheme="minorHAnsi"/>
          <w:lang w:val="fr-FR"/>
        </w:rPr>
        <w:t>s à l’épreuve »,</w:t>
      </w:r>
      <w:r w:rsidRPr="00AE5497">
        <w:rPr>
          <w:rFonts w:cstheme="minorHAnsi"/>
          <w:lang w:val="fr-FR"/>
        </w:rPr>
        <w:t xml:space="preserve"> </w:t>
      </w:r>
      <w:r w:rsidRPr="00AE5497">
        <w:rPr>
          <w:rFonts w:cstheme="minorHAnsi"/>
          <w:i/>
          <w:lang w:val="fr-FR"/>
        </w:rPr>
        <w:t>Le Débat</w:t>
      </w:r>
      <w:r>
        <w:rPr>
          <w:rFonts w:cstheme="minorHAnsi"/>
          <w:lang w:val="fr-FR"/>
        </w:rPr>
        <w:t>, 203</w:t>
      </w:r>
      <w:r w:rsidRPr="00AE5497">
        <w:rPr>
          <w:rFonts w:cstheme="minorHAnsi"/>
          <w:lang w:val="fr-FR"/>
        </w:rPr>
        <w:t>.</w:t>
      </w:r>
    </w:p>
    <w:p w:rsidR="00F26A7A" w:rsidRPr="00281DED" w:rsidRDefault="009B3F7B" w:rsidP="00F26A7A">
      <w:pPr>
        <w:spacing w:after="120" w:line="240" w:lineRule="auto"/>
        <w:jc w:val="both"/>
        <w:rPr>
          <w:rFonts w:cstheme="minorHAnsi"/>
          <w:b/>
        </w:rPr>
      </w:pPr>
      <w:proofErr w:type="spellStart"/>
      <w:r w:rsidRPr="00281DED">
        <w:rPr>
          <w:rFonts w:cstheme="minorHAnsi"/>
          <w:b/>
        </w:rPr>
        <w:t>Lectures</w:t>
      </w:r>
      <w:proofErr w:type="spellEnd"/>
      <w:r w:rsidR="002C4C7E" w:rsidRPr="00281DED">
        <w:rPr>
          <w:rFonts w:cstheme="minorHAnsi"/>
          <w:b/>
        </w:rPr>
        <w:t xml:space="preserve"> </w:t>
      </w:r>
      <w:proofErr w:type="spellStart"/>
      <w:r w:rsidR="002C4C7E" w:rsidRPr="00281DED">
        <w:rPr>
          <w:rFonts w:cstheme="minorHAnsi"/>
          <w:b/>
        </w:rPr>
        <w:t>recommandées</w:t>
      </w:r>
      <w:proofErr w:type="spellEnd"/>
    </w:p>
    <w:p w:rsidR="00400C14" w:rsidRDefault="00400C14" w:rsidP="003764FC">
      <w:pPr>
        <w:spacing w:after="120" w:line="240" w:lineRule="auto"/>
        <w:ind w:left="709" w:hanging="709"/>
        <w:jc w:val="both"/>
        <w:rPr>
          <w:rFonts w:cstheme="minorHAnsi"/>
        </w:rPr>
      </w:pPr>
      <w:r>
        <w:rPr>
          <w:rFonts w:cstheme="minorHAnsi"/>
        </w:rPr>
        <w:lastRenderedPageBreak/>
        <w:t>MUDDE</w:t>
      </w:r>
      <w:r w:rsidRPr="00400C14">
        <w:rPr>
          <w:rFonts w:cstheme="minorHAnsi"/>
        </w:rPr>
        <w:t xml:space="preserve">, Cas y </w:t>
      </w:r>
      <w:r w:rsidRPr="00400C14">
        <w:rPr>
          <w:rFonts w:cstheme="minorHAnsi"/>
          <w:caps/>
        </w:rPr>
        <w:t>Rovira Kaltwasser</w:t>
      </w:r>
      <w:r w:rsidRPr="00400C14">
        <w:rPr>
          <w:rFonts w:cstheme="minorHAnsi"/>
        </w:rPr>
        <w:t xml:space="preserve">, Cristóbal (2019), “¿Qué es el populismo?”, pp. 27-53, en </w:t>
      </w:r>
      <w:r w:rsidRPr="00400C14">
        <w:rPr>
          <w:rFonts w:cstheme="minorHAnsi"/>
          <w:i/>
        </w:rPr>
        <w:t>Populismo. Una breve introducción</w:t>
      </w:r>
      <w:r w:rsidRPr="00400C14">
        <w:rPr>
          <w:rFonts w:cstheme="minorHAnsi"/>
        </w:rPr>
        <w:t>. Alianza, Madrid.</w:t>
      </w:r>
    </w:p>
    <w:p w:rsidR="003764FC" w:rsidRDefault="003764FC" w:rsidP="003764FC">
      <w:pPr>
        <w:spacing w:after="120" w:line="240" w:lineRule="auto"/>
        <w:ind w:left="709" w:hanging="709"/>
        <w:jc w:val="both"/>
        <w:rPr>
          <w:rFonts w:cstheme="minorHAnsi"/>
        </w:rPr>
      </w:pPr>
      <w:r w:rsidRPr="003764FC">
        <w:rPr>
          <w:rFonts w:cstheme="minorHAnsi"/>
        </w:rPr>
        <w:t xml:space="preserve">NOVARO, Marcos (2012), “Populismo radical, crisis políticas y ‘revolución legal’ en América Latina”, </w:t>
      </w:r>
      <w:r w:rsidRPr="003764FC">
        <w:rPr>
          <w:rFonts w:cstheme="minorHAnsi"/>
          <w:i/>
        </w:rPr>
        <w:t>Democracias</w:t>
      </w:r>
      <w:r w:rsidRPr="003764FC">
        <w:rPr>
          <w:rFonts w:cstheme="minorHAnsi"/>
        </w:rPr>
        <w:t>, enero-julio, n° 1, pp. 29-63.</w:t>
      </w:r>
    </w:p>
    <w:p w:rsidR="009B3F7B" w:rsidRPr="00281DED" w:rsidRDefault="003764FC" w:rsidP="006038DE">
      <w:pPr>
        <w:spacing w:after="120" w:line="240" w:lineRule="auto"/>
        <w:ind w:left="709" w:hanging="709"/>
        <w:jc w:val="both"/>
        <w:rPr>
          <w:rFonts w:cstheme="minorHAnsi"/>
          <w:lang w:val="en-US"/>
        </w:rPr>
      </w:pPr>
      <w:r w:rsidRPr="003764FC">
        <w:rPr>
          <w:rFonts w:cstheme="minorHAnsi"/>
          <w:caps/>
          <w:lang w:val="en-US"/>
        </w:rPr>
        <w:t>Weyland</w:t>
      </w:r>
      <w:r w:rsidRPr="003764FC">
        <w:rPr>
          <w:rFonts w:cstheme="minorHAnsi"/>
          <w:lang w:val="en-US"/>
        </w:rPr>
        <w:t>, Kurt</w:t>
      </w:r>
      <w:r>
        <w:rPr>
          <w:rFonts w:cstheme="minorHAnsi"/>
          <w:lang w:val="en-US"/>
        </w:rPr>
        <w:t xml:space="preserve"> (2013)</w:t>
      </w:r>
      <w:r w:rsidRPr="003764FC">
        <w:rPr>
          <w:rFonts w:cstheme="minorHAnsi"/>
          <w:lang w:val="en-US"/>
        </w:rPr>
        <w:t xml:space="preserve">, « The Threat from the Populist Left », </w:t>
      </w:r>
      <w:r w:rsidRPr="003764FC">
        <w:rPr>
          <w:rFonts w:cstheme="minorHAnsi"/>
          <w:i/>
          <w:lang w:val="en-US"/>
        </w:rPr>
        <w:t>Journal of democracy</w:t>
      </w:r>
      <w:r w:rsidRPr="003764FC">
        <w:rPr>
          <w:rFonts w:cstheme="minorHAnsi"/>
          <w:lang w:val="en-US"/>
        </w:rPr>
        <w:t xml:space="preserve">, 24:3 </w:t>
      </w:r>
      <w:proofErr w:type="spellStart"/>
      <w:r w:rsidRPr="003764FC">
        <w:rPr>
          <w:rFonts w:cstheme="minorHAnsi"/>
          <w:lang w:val="en-US"/>
        </w:rPr>
        <w:t>july</w:t>
      </w:r>
      <w:proofErr w:type="spellEnd"/>
      <w:r w:rsidRPr="003764FC">
        <w:rPr>
          <w:rFonts w:cstheme="minorHAnsi"/>
          <w:lang w:val="en-US"/>
        </w:rPr>
        <w:t xml:space="preserve"> 2013, The John Hopkins University Press and the National Endowment for Democracy, pp. 18-32. </w:t>
      </w:r>
    </w:p>
    <w:p w:rsidR="006038DE" w:rsidRPr="00281DED" w:rsidRDefault="006038DE" w:rsidP="006038DE">
      <w:pPr>
        <w:spacing w:after="120" w:line="240" w:lineRule="auto"/>
        <w:ind w:left="709" w:hanging="709"/>
        <w:jc w:val="both"/>
        <w:rPr>
          <w:rFonts w:cstheme="minorHAnsi"/>
          <w:lang w:val="en-US"/>
        </w:rPr>
      </w:pPr>
    </w:p>
    <w:p w:rsidR="006038DE" w:rsidRPr="00281DED" w:rsidRDefault="006038DE" w:rsidP="006038DE">
      <w:pPr>
        <w:pBdr>
          <w:top w:val="single" w:sz="4" w:space="1" w:color="auto"/>
          <w:left w:val="single" w:sz="4" w:space="4" w:color="auto"/>
          <w:bottom w:val="single" w:sz="4" w:space="1" w:color="auto"/>
          <w:right w:val="single" w:sz="4" w:space="4" w:color="auto"/>
        </w:pBdr>
        <w:spacing w:after="120" w:line="240" w:lineRule="auto"/>
        <w:jc w:val="both"/>
        <w:rPr>
          <w:rFonts w:cstheme="minorHAnsi"/>
          <w:b/>
          <w:sz w:val="24"/>
          <w:szCs w:val="24"/>
          <w:lang w:val="fr-FR"/>
        </w:rPr>
      </w:pPr>
      <w:r w:rsidRPr="00281DED">
        <w:rPr>
          <w:rFonts w:cstheme="minorHAnsi"/>
          <w:b/>
          <w:sz w:val="24"/>
          <w:szCs w:val="24"/>
          <w:lang w:val="fr-FR"/>
        </w:rPr>
        <w:t>Séance 11</w:t>
      </w:r>
    </w:p>
    <w:p w:rsidR="007B7550" w:rsidRPr="007B7550" w:rsidRDefault="007B7550" w:rsidP="007B7550">
      <w:pPr>
        <w:spacing w:after="120" w:line="240" w:lineRule="auto"/>
        <w:ind w:left="709" w:hanging="709"/>
        <w:jc w:val="both"/>
        <w:rPr>
          <w:rStyle w:val="uppercase"/>
          <w:rFonts w:cstheme="minorHAnsi"/>
          <w:b/>
          <w:color w:val="323232"/>
          <w:shd w:val="clear" w:color="auto" w:fill="FFFFFF"/>
          <w:lang w:val="fr-FR"/>
        </w:rPr>
      </w:pPr>
      <w:r>
        <w:rPr>
          <w:rStyle w:val="uppercase"/>
          <w:rFonts w:cstheme="minorHAnsi"/>
          <w:b/>
          <w:color w:val="323232"/>
          <w:shd w:val="clear" w:color="auto" w:fill="FFFFFF"/>
          <w:lang w:val="fr-FR"/>
        </w:rPr>
        <w:t>Lecture obligatoire</w:t>
      </w:r>
    </w:p>
    <w:p w:rsidR="00207D44" w:rsidRPr="00281DED" w:rsidRDefault="007B7550" w:rsidP="007B7550">
      <w:pPr>
        <w:spacing w:after="120" w:line="240" w:lineRule="auto"/>
        <w:ind w:left="709" w:hanging="709"/>
        <w:jc w:val="both"/>
        <w:rPr>
          <w:rStyle w:val="uppercase"/>
          <w:rFonts w:cstheme="minorHAnsi"/>
          <w:color w:val="323232"/>
          <w:shd w:val="clear" w:color="auto" w:fill="FFFFFF"/>
          <w:lang w:val="fr-FR"/>
        </w:rPr>
      </w:pPr>
      <w:r w:rsidRPr="007B7550">
        <w:rPr>
          <w:rStyle w:val="uppercase"/>
          <w:rFonts w:cstheme="minorHAnsi"/>
          <w:color w:val="323232"/>
          <w:shd w:val="clear" w:color="auto" w:fill="FFFFFF"/>
          <w:lang w:val="fr-FR"/>
        </w:rPr>
        <w:t>URBINAT</w:t>
      </w:r>
      <w:r>
        <w:rPr>
          <w:rStyle w:val="uppercase"/>
          <w:rFonts w:cstheme="minorHAnsi"/>
          <w:color w:val="323232"/>
          <w:shd w:val="clear" w:color="auto" w:fill="FFFFFF"/>
          <w:lang w:val="fr-FR"/>
        </w:rPr>
        <w:t>I</w:t>
      </w:r>
      <w:r w:rsidRPr="007B7550">
        <w:rPr>
          <w:rStyle w:val="uppercase"/>
          <w:rFonts w:cstheme="minorHAnsi"/>
          <w:color w:val="323232"/>
          <w:shd w:val="clear" w:color="auto" w:fill="FFFFFF"/>
          <w:lang w:val="fr-FR"/>
        </w:rPr>
        <w:t xml:space="preserve">, N., </w:t>
      </w:r>
      <w:r>
        <w:rPr>
          <w:rStyle w:val="uppercase"/>
          <w:rFonts w:cstheme="minorHAnsi"/>
          <w:color w:val="323232"/>
          <w:shd w:val="clear" w:color="auto" w:fill="FFFFFF"/>
          <w:lang w:val="fr-FR"/>
        </w:rPr>
        <w:t>BORRIELLO</w:t>
      </w:r>
      <w:r w:rsidRPr="007B7550">
        <w:rPr>
          <w:rStyle w:val="uppercase"/>
          <w:rFonts w:cstheme="minorHAnsi"/>
          <w:color w:val="323232"/>
          <w:shd w:val="clear" w:color="auto" w:fill="FFFFFF"/>
          <w:lang w:val="fr-FR"/>
        </w:rPr>
        <w:t xml:space="preserve">, A., &amp; </w:t>
      </w:r>
      <w:r>
        <w:rPr>
          <w:rStyle w:val="uppercase"/>
          <w:rFonts w:cstheme="minorHAnsi"/>
          <w:color w:val="323232"/>
          <w:shd w:val="clear" w:color="auto" w:fill="FFFFFF"/>
          <w:lang w:val="fr-FR"/>
        </w:rPr>
        <w:t>JÄGER</w:t>
      </w:r>
      <w:r w:rsidRPr="007B7550">
        <w:rPr>
          <w:rStyle w:val="uppercase"/>
          <w:rFonts w:cstheme="minorHAnsi"/>
          <w:color w:val="323232"/>
          <w:shd w:val="clear" w:color="auto" w:fill="FFFFFF"/>
          <w:lang w:val="fr-FR"/>
        </w:rPr>
        <w:t xml:space="preserve">, A. (2020). </w:t>
      </w:r>
      <w:r>
        <w:rPr>
          <w:rStyle w:val="uppercase"/>
          <w:rFonts w:cstheme="minorHAnsi"/>
          <w:color w:val="323232"/>
          <w:shd w:val="clear" w:color="auto" w:fill="FFFFFF"/>
          <w:lang w:val="fr-FR"/>
        </w:rPr>
        <w:t>« </w:t>
      </w:r>
      <w:r w:rsidRPr="007B7550">
        <w:rPr>
          <w:rStyle w:val="uppercase"/>
          <w:rFonts w:cstheme="minorHAnsi"/>
          <w:color w:val="323232"/>
          <w:shd w:val="clear" w:color="auto" w:fill="FFFFFF"/>
          <w:lang w:val="fr-FR"/>
        </w:rPr>
        <w:t>Le populisme au pouvoir</w:t>
      </w:r>
      <w:r>
        <w:rPr>
          <w:rStyle w:val="uppercase"/>
          <w:rFonts w:cstheme="minorHAnsi"/>
          <w:color w:val="323232"/>
          <w:shd w:val="clear" w:color="auto" w:fill="FFFFFF"/>
          <w:lang w:val="fr-FR"/>
        </w:rPr>
        <w:t> »</w:t>
      </w:r>
      <w:r w:rsidRPr="007B7550">
        <w:rPr>
          <w:rStyle w:val="uppercase"/>
          <w:rFonts w:cstheme="minorHAnsi"/>
          <w:color w:val="323232"/>
          <w:shd w:val="clear" w:color="auto" w:fill="FFFFFF"/>
          <w:lang w:val="fr-FR"/>
        </w:rPr>
        <w:t xml:space="preserve">. </w:t>
      </w:r>
      <w:r w:rsidRPr="007B7550">
        <w:rPr>
          <w:rStyle w:val="uppercase"/>
          <w:rFonts w:cstheme="minorHAnsi"/>
          <w:i/>
          <w:color w:val="323232"/>
          <w:shd w:val="clear" w:color="auto" w:fill="FFFFFF"/>
          <w:lang w:val="fr-FR"/>
        </w:rPr>
        <w:t>Esprit</w:t>
      </w:r>
      <w:r w:rsidRPr="007B7550">
        <w:rPr>
          <w:rStyle w:val="uppercase"/>
          <w:rFonts w:cstheme="minorHAnsi"/>
          <w:color w:val="323232"/>
          <w:shd w:val="clear" w:color="auto" w:fill="FFFFFF"/>
          <w:lang w:val="fr-FR"/>
        </w:rPr>
        <w:t>, Avril(4), 69</w:t>
      </w:r>
      <w:r w:rsidRPr="007B7550">
        <w:rPr>
          <w:rStyle w:val="uppercase"/>
          <w:rFonts w:ascii="Cambria Math" w:hAnsi="Cambria Math" w:cs="Cambria Math"/>
          <w:color w:val="323232"/>
          <w:shd w:val="clear" w:color="auto" w:fill="FFFFFF"/>
          <w:lang w:val="fr-FR"/>
        </w:rPr>
        <w:t>‑</w:t>
      </w:r>
      <w:r w:rsidRPr="007B7550">
        <w:rPr>
          <w:rStyle w:val="uppercase"/>
          <w:rFonts w:cstheme="minorHAnsi"/>
          <w:color w:val="323232"/>
          <w:shd w:val="clear" w:color="auto" w:fill="FFFFFF"/>
          <w:lang w:val="fr-FR"/>
        </w:rPr>
        <w:t xml:space="preserve">81. </w:t>
      </w:r>
      <w:hyperlink r:id="rId18" w:history="1">
        <w:r w:rsidRPr="00281DED">
          <w:rPr>
            <w:rStyle w:val="Lienhypertexte"/>
            <w:rFonts w:cstheme="minorHAnsi"/>
            <w:shd w:val="clear" w:color="auto" w:fill="FFFFFF"/>
            <w:lang w:val="fr-FR"/>
          </w:rPr>
          <w:t>https://doi.org/10.3917/espri.2004.0069</w:t>
        </w:r>
      </w:hyperlink>
      <w:r w:rsidRPr="00281DED">
        <w:rPr>
          <w:rStyle w:val="uppercase"/>
          <w:rFonts w:cstheme="minorHAnsi"/>
          <w:color w:val="323232"/>
          <w:shd w:val="clear" w:color="auto" w:fill="FFFFFF"/>
          <w:lang w:val="fr-FR"/>
        </w:rPr>
        <w:t xml:space="preserve"> </w:t>
      </w:r>
    </w:p>
    <w:p w:rsidR="00151EBB" w:rsidRPr="00074217" w:rsidRDefault="00151EBB" w:rsidP="00151EBB">
      <w:pPr>
        <w:spacing w:after="120" w:line="240" w:lineRule="auto"/>
        <w:ind w:left="709" w:hanging="709"/>
        <w:jc w:val="both"/>
        <w:rPr>
          <w:rFonts w:eastAsia="Times New Roman" w:cstheme="minorHAnsi"/>
          <w:b/>
          <w:lang w:val="fr-FR" w:eastAsia="es-AR"/>
        </w:rPr>
      </w:pPr>
      <w:r w:rsidRPr="00074217">
        <w:rPr>
          <w:rFonts w:eastAsia="Times New Roman" w:cstheme="minorHAnsi"/>
          <w:b/>
          <w:lang w:val="fr-FR" w:eastAsia="es-AR"/>
        </w:rPr>
        <w:t>Lecture pour le débat</w:t>
      </w:r>
    </w:p>
    <w:p w:rsidR="00151EBB" w:rsidRPr="00151EBB" w:rsidRDefault="00151EBB" w:rsidP="00151EBB">
      <w:pPr>
        <w:spacing w:after="120" w:line="240" w:lineRule="auto"/>
        <w:ind w:left="709" w:hanging="709"/>
        <w:jc w:val="both"/>
        <w:rPr>
          <w:rStyle w:val="uppercase"/>
          <w:rFonts w:cstheme="minorHAnsi"/>
          <w:color w:val="323232"/>
          <w:shd w:val="clear" w:color="auto" w:fill="FFFFFF"/>
          <w:lang w:val="fr-FR"/>
        </w:rPr>
      </w:pPr>
      <w:r>
        <w:rPr>
          <w:rFonts w:eastAsia="Times New Roman" w:cstheme="minorHAnsi"/>
          <w:lang w:val="fr-FR" w:eastAsia="es-AR"/>
        </w:rPr>
        <w:t>CHAGUACEDA</w:t>
      </w:r>
      <w:r w:rsidRPr="00151EBB">
        <w:rPr>
          <w:rFonts w:eastAsia="Times New Roman" w:cstheme="minorHAnsi"/>
          <w:lang w:val="fr-FR" w:eastAsia="es-AR"/>
        </w:rPr>
        <w:t>, A. (2020). Les populismes : rejetons honteux des démocraties ? Cahiers Des Amériques Latines (Paris), 1(93), 7–10. https://doi.org/10.4000/cal.10436</w:t>
      </w:r>
    </w:p>
    <w:p w:rsidR="007B7550" w:rsidRPr="00151EBB" w:rsidRDefault="007B7550" w:rsidP="00207D44">
      <w:pPr>
        <w:spacing w:after="120" w:line="240" w:lineRule="auto"/>
        <w:ind w:left="709" w:hanging="709"/>
        <w:jc w:val="both"/>
        <w:rPr>
          <w:rStyle w:val="uppercase"/>
          <w:rFonts w:cstheme="minorHAnsi"/>
          <w:b/>
          <w:color w:val="323232"/>
          <w:shd w:val="clear" w:color="auto" w:fill="FFFFFF"/>
          <w:lang w:val="fr-FR"/>
        </w:rPr>
      </w:pPr>
      <w:r w:rsidRPr="00151EBB">
        <w:rPr>
          <w:rStyle w:val="uppercase"/>
          <w:rFonts w:cstheme="minorHAnsi"/>
          <w:b/>
          <w:color w:val="323232"/>
          <w:shd w:val="clear" w:color="auto" w:fill="FFFFFF"/>
          <w:lang w:val="fr-FR"/>
        </w:rPr>
        <w:t>Lectures recommandées</w:t>
      </w:r>
    </w:p>
    <w:p w:rsidR="00AE5497" w:rsidRPr="00400C14" w:rsidRDefault="00AE5497" w:rsidP="00AE5497">
      <w:pPr>
        <w:spacing w:after="120" w:line="240" w:lineRule="auto"/>
        <w:ind w:left="709" w:hanging="709"/>
        <w:jc w:val="both"/>
        <w:rPr>
          <w:rFonts w:cstheme="minorHAnsi"/>
        </w:rPr>
      </w:pPr>
      <w:r>
        <w:rPr>
          <w:rFonts w:cstheme="minorHAnsi"/>
        </w:rPr>
        <w:t>ABOY CARLÉS</w:t>
      </w:r>
      <w:r w:rsidRPr="00400C14">
        <w:rPr>
          <w:rFonts w:cstheme="minorHAnsi"/>
        </w:rPr>
        <w:t>, Gerardo (2016): “Populismo y democracia liberal. Una tensa relación”, en IDENTIDADES, Dossier 2, Año 6, pp. 5-26, Comodoro Rivadavia.</w:t>
      </w:r>
    </w:p>
    <w:p w:rsidR="00207D44" w:rsidRPr="00281DED" w:rsidRDefault="00207D44" w:rsidP="00207D44">
      <w:pPr>
        <w:spacing w:after="120" w:line="240" w:lineRule="auto"/>
        <w:ind w:left="709" w:hanging="709"/>
        <w:jc w:val="both"/>
        <w:rPr>
          <w:rStyle w:val="Lienhypertexte"/>
          <w:rFonts w:cstheme="minorHAnsi"/>
          <w:u w:val="none"/>
          <w:shd w:val="clear" w:color="auto" w:fill="FFFFFF"/>
          <w:lang w:val="fr-FR"/>
        </w:rPr>
      </w:pPr>
      <w:r w:rsidRPr="003764FC">
        <w:rPr>
          <w:rStyle w:val="uppercase"/>
          <w:rFonts w:cstheme="minorHAnsi"/>
          <w:color w:val="323232"/>
          <w:shd w:val="clear" w:color="auto" w:fill="FFFFFF"/>
          <w:lang w:val="fr-FR"/>
        </w:rPr>
        <w:t>BARTRA</w:t>
      </w:r>
      <w:r w:rsidRPr="003764FC">
        <w:rPr>
          <w:rFonts w:cstheme="minorHAnsi"/>
          <w:color w:val="323232"/>
          <w:shd w:val="clear" w:color="auto" w:fill="FFFFFF"/>
          <w:lang w:val="fr-FR"/>
        </w:rPr>
        <w:t>, R. (2009). Populisme et démocratie en Amérique latine Notes et réflexions. </w:t>
      </w:r>
      <w:r w:rsidRPr="00281DED">
        <w:rPr>
          <w:rFonts w:cstheme="minorHAnsi"/>
          <w:i/>
          <w:iCs/>
          <w:color w:val="323232"/>
          <w:shd w:val="clear" w:color="auto" w:fill="FFFFFF"/>
          <w:lang w:val="fr-FR"/>
        </w:rPr>
        <w:t>Problèmes d'Amérique latine</w:t>
      </w:r>
      <w:r w:rsidRPr="00281DED">
        <w:rPr>
          <w:rFonts w:cstheme="minorHAnsi"/>
          <w:color w:val="323232"/>
          <w:shd w:val="clear" w:color="auto" w:fill="FFFFFF"/>
          <w:lang w:val="fr-FR"/>
        </w:rPr>
        <w:t>, 71, 11-25. </w:t>
      </w:r>
      <w:hyperlink r:id="rId19" w:history="1">
        <w:r w:rsidRPr="00281DED">
          <w:rPr>
            <w:rStyle w:val="Lienhypertexte"/>
            <w:rFonts w:cstheme="minorHAnsi"/>
            <w:u w:val="none"/>
            <w:shd w:val="clear" w:color="auto" w:fill="FFFFFF"/>
            <w:lang w:val="fr-FR"/>
          </w:rPr>
          <w:t>https://doi.org/10.3917/pal.071.0011</w:t>
        </w:r>
      </w:hyperlink>
    </w:p>
    <w:p w:rsidR="00AE5497" w:rsidRDefault="00AE5497" w:rsidP="00AE5497">
      <w:pPr>
        <w:spacing w:after="120" w:line="240" w:lineRule="auto"/>
        <w:ind w:left="709" w:hanging="709"/>
        <w:jc w:val="both"/>
        <w:rPr>
          <w:rFonts w:cstheme="minorHAnsi"/>
          <w:color w:val="0A0A0A"/>
          <w:shd w:val="clear" w:color="auto" w:fill="FEFEFE"/>
          <w:lang w:val="fr-FR"/>
        </w:rPr>
      </w:pPr>
      <w:r w:rsidRPr="00AE5497">
        <w:rPr>
          <w:rFonts w:cstheme="minorHAnsi"/>
          <w:caps/>
          <w:color w:val="0A0A0A"/>
          <w:shd w:val="clear" w:color="auto" w:fill="FEFEFE"/>
          <w:lang w:val="fr-FR"/>
        </w:rPr>
        <w:t>Capdevila</w:t>
      </w:r>
      <w:r w:rsidRPr="00AE5497">
        <w:rPr>
          <w:rFonts w:cstheme="minorHAnsi"/>
          <w:color w:val="0A0A0A"/>
          <w:shd w:val="clear" w:color="auto" w:fill="FEFEFE"/>
          <w:lang w:val="fr-FR"/>
        </w:rPr>
        <w:t xml:space="preserve">, L., </w:t>
      </w:r>
      <w:r w:rsidRPr="00AE5497">
        <w:rPr>
          <w:rFonts w:cstheme="minorHAnsi"/>
          <w:caps/>
          <w:color w:val="0A0A0A"/>
          <w:shd w:val="clear" w:color="auto" w:fill="FEFEFE"/>
          <w:lang w:val="fr-FR"/>
        </w:rPr>
        <w:t>Vergniolle de Chantal</w:t>
      </w:r>
      <w:r w:rsidRPr="00AE5497">
        <w:rPr>
          <w:rFonts w:cstheme="minorHAnsi"/>
          <w:color w:val="0A0A0A"/>
          <w:shd w:val="clear" w:color="auto" w:fill="FEFEFE"/>
          <w:lang w:val="fr-FR"/>
        </w:rPr>
        <w:t xml:space="preserve">, F., &amp; </w:t>
      </w:r>
      <w:r w:rsidRPr="00AE5497">
        <w:rPr>
          <w:rFonts w:cstheme="minorHAnsi"/>
          <w:caps/>
          <w:color w:val="0A0A0A"/>
          <w:shd w:val="clear" w:color="auto" w:fill="FEFEFE"/>
          <w:lang w:val="fr-FR"/>
        </w:rPr>
        <w:t>Vinel</w:t>
      </w:r>
      <w:r w:rsidRPr="00AE5497">
        <w:rPr>
          <w:rFonts w:cstheme="minorHAnsi"/>
          <w:color w:val="0A0A0A"/>
          <w:shd w:val="clear" w:color="auto" w:fill="FEFEFE"/>
          <w:lang w:val="fr-FR"/>
        </w:rPr>
        <w:t xml:space="preserve">, J.-C. (2019). </w:t>
      </w:r>
      <w:r>
        <w:rPr>
          <w:rFonts w:cstheme="minorHAnsi"/>
          <w:color w:val="0A0A0A"/>
          <w:shd w:val="clear" w:color="auto" w:fill="FEFEFE"/>
          <w:lang w:val="fr-FR"/>
        </w:rPr>
        <w:t>« </w:t>
      </w:r>
      <w:r w:rsidRPr="00AE5497">
        <w:rPr>
          <w:rFonts w:cstheme="minorHAnsi"/>
          <w:color w:val="0A0A0A"/>
          <w:shd w:val="clear" w:color="auto" w:fill="FEFEFE"/>
          <w:lang w:val="fr-FR"/>
        </w:rPr>
        <w:t>Populismes dans les Amériques</w:t>
      </w:r>
      <w:r>
        <w:rPr>
          <w:rFonts w:cstheme="minorHAnsi"/>
          <w:color w:val="0A0A0A"/>
          <w:shd w:val="clear" w:color="auto" w:fill="FEFEFE"/>
          <w:lang w:val="fr-FR"/>
        </w:rPr>
        <w:t> »</w:t>
      </w:r>
      <w:r w:rsidRPr="00AE5497">
        <w:rPr>
          <w:rFonts w:cstheme="minorHAnsi"/>
          <w:color w:val="0A0A0A"/>
          <w:shd w:val="clear" w:color="auto" w:fill="FEFEFE"/>
          <w:lang w:val="fr-FR"/>
        </w:rPr>
        <w:t xml:space="preserve">. </w:t>
      </w:r>
      <w:proofErr w:type="spellStart"/>
      <w:r w:rsidRPr="00AE5497">
        <w:rPr>
          <w:rFonts w:cstheme="minorHAnsi"/>
          <w:color w:val="0A0A0A"/>
          <w:shd w:val="clear" w:color="auto" w:fill="FEFEFE"/>
          <w:lang w:val="fr-FR"/>
        </w:rPr>
        <w:t>IdeAs</w:t>
      </w:r>
      <w:proofErr w:type="spellEnd"/>
      <w:r w:rsidRPr="00AE5497">
        <w:rPr>
          <w:rFonts w:cstheme="minorHAnsi"/>
          <w:color w:val="0A0A0A"/>
          <w:shd w:val="clear" w:color="auto" w:fill="FEFEFE"/>
          <w:lang w:val="fr-FR"/>
        </w:rPr>
        <w:t xml:space="preserve"> (Vanves, France). </w:t>
      </w:r>
      <w:hyperlink r:id="rId20" w:history="1">
        <w:r w:rsidRPr="001A7B93">
          <w:rPr>
            <w:rStyle w:val="Lienhypertexte"/>
            <w:rFonts w:cstheme="minorHAnsi"/>
            <w:shd w:val="clear" w:color="auto" w:fill="FEFEFE"/>
            <w:lang w:val="fr-FR"/>
          </w:rPr>
          <w:t>https://doi.org/10.4000/ideas.6816</w:t>
        </w:r>
      </w:hyperlink>
    </w:p>
    <w:p w:rsidR="00AE5497" w:rsidRDefault="00AE5497" w:rsidP="00AE5497">
      <w:pPr>
        <w:spacing w:after="120" w:line="240" w:lineRule="auto"/>
        <w:ind w:left="709" w:hanging="709"/>
        <w:jc w:val="both"/>
        <w:rPr>
          <w:rFonts w:cstheme="minorHAnsi"/>
          <w:color w:val="0A0A0A"/>
          <w:shd w:val="clear" w:color="auto" w:fill="FEFEFE"/>
          <w:lang w:val="en-US"/>
        </w:rPr>
      </w:pPr>
      <w:r w:rsidRPr="00281DED">
        <w:rPr>
          <w:rFonts w:cstheme="minorHAnsi"/>
          <w:color w:val="0A0A0A"/>
          <w:shd w:val="clear" w:color="auto" w:fill="FEFEFE"/>
          <w:lang w:val="en-US"/>
        </w:rPr>
        <w:t xml:space="preserve">CASULLO, M. Esperanza (2024). </w:t>
      </w:r>
      <w:r w:rsidRPr="00B618F9">
        <w:rPr>
          <w:rFonts w:cstheme="minorHAnsi"/>
          <w:color w:val="0A0A0A"/>
          <w:shd w:val="clear" w:color="auto" w:fill="FEFEFE"/>
          <w:lang w:val="en-US"/>
        </w:rPr>
        <w:t xml:space="preserve">"Chapter 29: Left and right". In </w:t>
      </w:r>
      <w:r w:rsidRPr="00B618F9">
        <w:rPr>
          <w:rFonts w:cstheme="minorHAnsi"/>
          <w:i/>
          <w:color w:val="0A0A0A"/>
          <w:shd w:val="clear" w:color="auto" w:fill="FEFEFE"/>
          <w:lang w:val="en-US"/>
        </w:rPr>
        <w:t>Research Handbook on Populism</w:t>
      </w:r>
      <w:r w:rsidRPr="00B618F9">
        <w:rPr>
          <w:rFonts w:cstheme="minorHAnsi"/>
          <w:color w:val="0A0A0A"/>
          <w:shd w:val="clear" w:color="auto" w:fill="FEFEFE"/>
          <w:lang w:val="en-US"/>
        </w:rPr>
        <w:t xml:space="preserve">. Cheltenham, UK: Edward Elgar Publishing. Retrieved Sep 8, 2024, from </w:t>
      </w:r>
      <w:hyperlink r:id="rId21" w:history="1">
        <w:r w:rsidRPr="001A7B93">
          <w:rPr>
            <w:rStyle w:val="Lienhypertexte"/>
            <w:rFonts w:cstheme="minorHAnsi"/>
            <w:shd w:val="clear" w:color="auto" w:fill="FEFEFE"/>
            <w:lang w:val="en-US"/>
          </w:rPr>
          <w:t>https://doi.org/10.4337/9781800379695.00042</w:t>
        </w:r>
      </w:hyperlink>
    </w:p>
    <w:p w:rsidR="00AE5497" w:rsidRDefault="00AE5497" w:rsidP="00AE5497">
      <w:pPr>
        <w:spacing w:after="120" w:line="240" w:lineRule="auto"/>
        <w:ind w:left="709" w:hanging="709"/>
        <w:jc w:val="both"/>
        <w:rPr>
          <w:rFonts w:cstheme="minorHAnsi"/>
          <w:caps/>
          <w:lang w:val="en-US"/>
        </w:rPr>
      </w:pPr>
      <w:r w:rsidRPr="00B618F9">
        <w:rPr>
          <w:rFonts w:cstheme="minorHAnsi"/>
          <w:color w:val="0A0A0A"/>
          <w:shd w:val="clear" w:color="auto" w:fill="FEFEFE"/>
          <w:lang w:val="en-US"/>
        </w:rPr>
        <w:t xml:space="preserve">MAZZUCA, S.L. (2013). </w:t>
      </w:r>
      <w:r w:rsidRPr="003764FC">
        <w:rPr>
          <w:rFonts w:cstheme="minorHAnsi"/>
          <w:color w:val="0A0A0A"/>
          <w:shd w:val="clear" w:color="auto" w:fill="FEFEFE"/>
          <w:lang w:val="en-US"/>
        </w:rPr>
        <w:t>Lessons from Latin America: The Rise of Rentier Populism. </w:t>
      </w:r>
      <w:proofErr w:type="spellStart"/>
      <w:r w:rsidRPr="003764FC">
        <w:rPr>
          <w:rFonts w:cstheme="minorHAnsi"/>
          <w:i/>
          <w:iCs/>
          <w:color w:val="0A0A0A"/>
          <w:shd w:val="clear" w:color="auto" w:fill="FEFEFE"/>
        </w:rPr>
        <w:t>Journal</w:t>
      </w:r>
      <w:proofErr w:type="spellEnd"/>
      <w:r w:rsidRPr="003764FC">
        <w:rPr>
          <w:rFonts w:cstheme="minorHAnsi"/>
          <w:i/>
          <w:iCs/>
          <w:color w:val="0A0A0A"/>
          <w:shd w:val="clear" w:color="auto" w:fill="FEFEFE"/>
        </w:rPr>
        <w:t xml:space="preserve"> of </w:t>
      </w:r>
      <w:proofErr w:type="spellStart"/>
      <w:r w:rsidRPr="003764FC">
        <w:rPr>
          <w:rFonts w:cstheme="minorHAnsi"/>
          <w:i/>
          <w:iCs/>
          <w:color w:val="0A0A0A"/>
          <w:shd w:val="clear" w:color="auto" w:fill="FEFEFE"/>
        </w:rPr>
        <w:t>Democracy</w:t>
      </w:r>
      <w:proofErr w:type="spellEnd"/>
      <w:r w:rsidRPr="003764FC">
        <w:rPr>
          <w:rFonts w:cstheme="minorHAnsi"/>
          <w:color w:val="0A0A0A"/>
          <w:shd w:val="clear" w:color="auto" w:fill="FEFEFE"/>
        </w:rPr>
        <w:t> </w:t>
      </w:r>
      <w:r w:rsidRPr="003764FC">
        <w:rPr>
          <w:rFonts w:cstheme="minorHAnsi"/>
          <w:i/>
          <w:iCs/>
          <w:color w:val="0A0A0A"/>
          <w:shd w:val="clear" w:color="auto" w:fill="FEFEFE"/>
        </w:rPr>
        <w:t>24</w:t>
      </w:r>
      <w:r w:rsidRPr="003764FC">
        <w:rPr>
          <w:rFonts w:cstheme="minorHAnsi"/>
          <w:color w:val="0A0A0A"/>
          <w:shd w:val="clear" w:color="auto" w:fill="FEFEFE"/>
        </w:rPr>
        <w:t xml:space="preserve">(2), 108-122. </w:t>
      </w:r>
      <w:hyperlink r:id="rId22" w:history="1">
        <w:r w:rsidRPr="003764FC">
          <w:rPr>
            <w:rStyle w:val="Lienhypertexte"/>
            <w:rFonts w:cstheme="minorHAnsi"/>
            <w:color w:val="315FA0"/>
            <w:shd w:val="clear" w:color="auto" w:fill="FEFEFE"/>
            <w:lang w:val="en-US"/>
          </w:rPr>
          <w:t>https://doi.org/10.1353/jod.2013.0034</w:t>
        </w:r>
      </w:hyperlink>
      <w:r w:rsidRPr="003764FC">
        <w:rPr>
          <w:rFonts w:cstheme="minorHAnsi"/>
          <w:color w:val="0A0A0A"/>
          <w:shd w:val="clear" w:color="auto" w:fill="FEFEFE"/>
          <w:lang w:val="en-US"/>
        </w:rPr>
        <w:t>.</w:t>
      </w:r>
      <w:r w:rsidRPr="003764FC">
        <w:rPr>
          <w:rFonts w:cstheme="minorHAnsi"/>
          <w:caps/>
          <w:lang w:val="en-US"/>
        </w:rPr>
        <w:t xml:space="preserve"> </w:t>
      </w:r>
    </w:p>
    <w:p w:rsidR="006038DE" w:rsidRPr="00400C14" w:rsidRDefault="006038DE" w:rsidP="006038DE">
      <w:pPr>
        <w:spacing w:after="120" w:line="240" w:lineRule="auto"/>
        <w:ind w:left="709" w:hanging="709"/>
        <w:jc w:val="both"/>
        <w:rPr>
          <w:rFonts w:cstheme="minorHAnsi"/>
        </w:rPr>
      </w:pPr>
    </w:p>
    <w:p w:rsidR="003764FC" w:rsidRPr="003764FC" w:rsidRDefault="003764FC" w:rsidP="003764FC">
      <w:pPr>
        <w:pBdr>
          <w:top w:val="single" w:sz="4" w:space="1" w:color="auto"/>
          <w:left w:val="single" w:sz="4" w:space="4" w:color="auto"/>
          <w:bottom w:val="single" w:sz="4" w:space="1" w:color="auto"/>
          <w:right w:val="single" w:sz="4" w:space="4" w:color="auto"/>
        </w:pBdr>
        <w:spacing w:after="120" w:line="240" w:lineRule="auto"/>
        <w:jc w:val="both"/>
        <w:rPr>
          <w:rFonts w:cstheme="minorHAnsi"/>
          <w:b/>
          <w:sz w:val="24"/>
          <w:szCs w:val="24"/>
        </w:rPr>
      </w:pPr>
      <w:proofErr w:type="spellStart"/>
      <w:r w:rsidRPr="003764FC">
        <w:rPr>
          <w:rFonts w:cstheme="minorHAnsi"/>
          <w:b/>
          <w:sz w:val="24"/>
          <w:szCs w:val="24"/>
        </w:rPr>
        <w:t>Séance</w:t>
      </w:r>
      <w:proofErr w:type="spellEnd"/>
      <w:r w:rsidR="00B618F9">
        <w:rPr>
          <w:rFonts w:cstheme="minorHAnsi"/>
          <w:b/>
          <w:sz w:val="24"/>
          <w:szCs w:val="24"/>
        </w:rPr>
        <w:t xml:space="preserve"> 12</w:t>
      </w:r>
    </w:p>
    <w:p w:rsidR="003764FC" w:rsidRPr="003764FC" w:rsidRDefault="003764FC" w:rsidP="00B525E8">
      <w:pPr>
        <w:pBdr>
          <w:top w:val="nil"/>
          <w:left w:val="nil"/>
          <w:bottom w:val="nil"/>
          <w:right w:val="nil"/>
          <w:between w:val="nil"/>
        </w:pBdr>
        <w:ind w:left="709" w:hanging="709"/>
        <w:jc w:val="both"/>
        <w:rPr>
          <w:rFonts w:ascii="Arial" w:eastAsia="Arial" w:hAnsi="Arial" w:cs="Arial"/>
          <w:highlight w:val="white"/>
        </w:rPr>
      </w:pPr>
      <w:proofErr w:type="spellStart"/>
      <w:r w:rsidRPr="003764FC">
        <w:rPr>
          <w:rFonts w:ascii="Arial" w:eastAsia="Arial" w:hAnsi="Arial" w:cs="Arial"/>
          <w:color w:val="FF0000"/>
          <w:highlight w:val="white"/>
        </w:rPr>
        <w:t>Évaluation</w:t>
      </w:r>
      <w:proofErr w:type="spellEnd"/>
    </w:p>
    <w:sectPr w:rsidR="003764FC" w:rsidRPr="003764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Roman">
    <w:altName w:val="Times New Roman"/>
    <w:panose1 w:val="0000050000000002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tempelGaramond-Roman">
    <w:altName w:val="MS Gothic"/>
    <w:panose1 w:val="020B0604020202020204"/>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60B"/>
    <w:multiLevelType w:val="hybridMultilevel"/>
    <w:tmpl w:val="74E4D7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B0D664E"/>
    <w:multiLevelType w:val="hybridMultilevel"/>
    <w:tmpl w:val="2C145054"/>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5B0E6499"/>
    <w:multiLevelType w:val="hybridMultilevel"/>
    <w:tmpl w:val="284A0DB6"/>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5F1B4885"/>
    <w:multiLevelType w:val="hybridMultilevel"/>
    <w:tmpl w:val="A838FF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3E6767"/>
    <w:multiLevelType w:val="hybridMultilevel"/>
    <w:tmpl w:val="64A6BDF0"/>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79AC1D05"/>
    <w:multiLevelType w:val="hybridMultilevel"/>
    <w:tmpl w:val="64A6BD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4986782">
    <w:abstractNumId w:val="0"/>
  </w:num>
  <w:num w:numId="2" w16cid:durableId="503398501">
    <w:abstractNumId w:val="4"/>
  </w:num>
  <w:num w:numId="3" w16cid:durableId="1038243128">
    <w:abstractNumId w:val="5"/>
  </w:num>
  <w:num w:numId="4" w16cid:durableId="964120261">
    <w:abstractNumId w:val="1"/>
  </w:num>
  <w:num w:numId="5" w16cid:durableId="46033653">
    <w:abstractNumId w:val="3"/>
  </w:num>
  <w:num w:numId="6" w16cid:durableId="18625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F6"/>
    <w:rsid w:val="0001034C"/>
    <w:rsid w:val="000112D4"/>
    <w:rsid w:val="00011C76"/>
    <w:rsid w:val="00030BC8"/>
    <w:rsid w:val="00074217"/>
    <w:rsid w:val="0008400A"/>
    <w:rsid w:val="00085BBF"/>
    <w:rsid w:val="00086AE5"/>
    <w:rsid w:val="000E607C"/>
    <w:rsid w:val="000E7B9D"/>
    <w:rsid w:val="000F676B"/>
    <w:rsid w:val="00101ABC"/>
    <w:rsid w:val="00105E7D"/>
    <w:rsid w:val="00111AF0"/>
    <w:rsid w:val="00112C52"/>
    <w:rsid w:val="00113DEC"/>
    <w:rsid w:val="00116206"/>
    <w:rsid w:val="00134060"/>
    <w:rsid w:val="00151EBB"/>
    <w:rsid w:val="00162381"/>
    <w:rsid w:val="001639D4"/>
    <w:rsid w:val="00166F3B"/>
    <w:rsid w:val="00180174"/>
    <w:rsid w:val="00186ECA"/>
    <w:rsid w:val="001B54AE"/>
    <w:rsid w:val="001F055A"/>
    <w:rsid w:val="001F0E8A"/>
    <w:rsid w:val="00207D44"/>
    <w:rsid w:val="002133A4"/>
    <w:rsid w:val="00217594"/>
    <w:rsid w:val="00232AB3"/>
    <w:rsid w:val="002422FF"/>
    <w:rsid w:val="002442B7"/>
    <w:rsid w:val="00251F3D"/>
    <w:rsid w:val="00281DED"/>
    <w:rsid w:val="002837F1"/>
    <w:rsid w:val="002B09D0"/>
    <w:rsid w:val="002C4C7E"/>
    <w:rsid w:val="002C62AD"/>
    <w:rsid w:val="002E6613"/>
    <w:rsid w:val="002F0B0F"/>
    <w:rsid w:val="002F0C52"/>
    <w:rsid w:val="002F33C1"/>
    <w:rsid w:val="00300429"/>
    <w:rsid w:val="003024C6"/>
    <w:rsid w:val="0030620D"/>
    <w:rsid w:val="003079B8"/>
    <w:rsid w:val="00317B41"/>
    <w:rsid w:val="00372EA2"/>
    <w:rsid w:val="00373A0B"/>
    <w:rsid w:val="003764FC"/>
    <w:rsid w:val="00384AF1"/>
    <w:rsid w:val="0039392C"/>
    <w:rsid w:val="003953D6"/>
    <w:rsid w:val="00400C14"/>
    <w:rsid w:val="004317F9"/>
    <w:rsid w:val="0043492F"/>
    <w:rsid w:val="00444E3F"/>
    <w:rsid w:val="004518B0"/>
    <w:rsid w:val="004759D1"/>
    <w:rsid w:val="004B4522"/>
    <w:rsid w:val="004B5A79"/>
    <w:rsid w:val="004C331D"/>
    <w:rsid w:val="00505A7E"/>
    <w:rsid w:val="00512E51"/>
    <w:rsid w:val="00514FE6"/>
    <w:rsid w:val="00522380"/>
    <w:rsid w:val="00531D70"/>
    <w:rsid w:val="005A0C8A"/>
    <w:rsid w:val="005A5C94"/>
    <w:rsid w:val="005E456D"/>
    <w:rsid w:val="005F13B5"/>
    <w:rsid w:val="006038DE"/>
    <w:rsid w:val="00621704"/>
    <w:rsid w:val="006220C5"/>
    <w:rsid w:val="00627C28"/>
    <w:rsid w:val="006530EE"/>
    <w:rsid w:val="0066536B"/>
    <w:rsid w:val="006663AA"/>
    <w:rsid w:val="00675C6B"/>
    <w:rsid w:val="00676660"/>
    <w:rsid w:val="00676CDB"/>
    <w:rsid w:val="006A6C4C"/>
    <w:rsid w:val="006B131D"/>
    <w:rsid w:val="006C0FC4"/>
    <w:rsid w:val="006E3F89"/>
    <w:rsid w:val="0070040C"/>
    <w:rsid w:val="0070413A"/>
    <w:rsid w:val="00704903"/>
    <w:rsid w:val="007169A2"/>
    <w:rsid w:val="007234DE"/>
    <w:rsid w:val="00724A59"/>
    <w:rsid w:val="007307BB"/>
    <w:rsid w:val="0076498F"/>
    <w:rsid w:val="00785516"/>
    <w:rsid w:val="007B7550"/>
    <w:rsid w:val="007C6E50"/>
    <w:rsid w:val="007F0E9D"/>
    <w:rsid w:val="00826B62"/>
    <w:rsid w:val="00860044"/>
    <w:rsid w:val="00862654"/>
    <w:rsid w:val="00877D76"/>
    <w:rsid w:val="00880FB3"/>
    <w:rsid w:val="00881788"/>
    <w:rsid w:val="00886995"/>
    <w:rsid w:val="00887A08"/>
    <w:rsid w:val="008B0693"/>
    <w:rsid w:val="008D66A5"/>
    <w:rsid w:val="008F20D0"/>
    <w:rsid w:val="00925A62"/>
    <w:rsid w:val="009A27F6"/>
    <w:rsid w:val="009B3F7B"/>
    <w:rsid w:val="009B782A"/>
    <w:rsid w:val="009C0B6A"/>
    <w:rsid w:val="009C14D1"/>
    <w:rsid w:val="009C1577"/>
    <w:rsid w:val="009C603A"/>
    <w:rsid w:val="00A53AB0"/>
    <w:rsid w:val="00A55066"/>
    <w:rsid w:val="00AB6B96"/>
    <w:rsid w:val="00AB7547"/>
    <w:rsid w:val="00AE5497"/>
    <w:rsid w:val="00AF133A"/>
    <w:rsid w:val="00B373AC"/>
    <w:rsid w:val="00B44A4D"/>
    <w:rsid w:val="00B44C3C"/>
    <w:rsid w:val="00B525E8"/>
    <w:rsid w:val="00B618F9"/>
    <w:rsid w:val="00B707C2"/>
    <w:rsid w:val="00B7244A"/>
    <w:rsid w:val="00B844CA"/>
    <w:rsid w:val="00BD3ABC"/>
    <w:rsid w:val="00BF397D"/>
    <w:rsid w:val="00C314AF"/>
    <w:rsid w:val="00C572A6"/>
    <w:rsid w:val="00C57E3E"/>
    <w:rsid w:val="00C615EE"/>
    <w:rsid w:val="00C739D0"/>
    <w:rsid w:val="00C8551A"/>
    <w:rsid w:val="00CB392B"/>
    <w:rsid w:val="00CD1CA0"/>
    <w:rsid w:val="00CF31FD"/>
    <w:rsid w:val="00D178FC"/>
    <w:rsid w:val="00D22BB4"/>
    <w:rsid w:val="00D23F87"/>
    <w:rsid w:val="00D33BA2"/>
    <w:rsid w:val="00D60FB6"/>
    <w:rsid w:val="00D62B64"/>
    <w:rsid w:val="00D66FC0"/>
    <w:rsid w:val="00D75A64"/>
    <w:rsid w:val="00D80BC8"/>
    <w:rsid w:val="00D975C2"/>
    <w:rsid w:val="00DB62B6"/>
    <w:rsid w:val="00DC521D"/>
    <w:rsid w:val="00DD748D"/>
    <w:rsid w:val="00E060E5"/>
    <w:rsid w:val="00E15438"/>
    <w:rsid w:val="00E60623"/>
    <w:rsid w:val="00E970E6"/>
    <w:rsid w:val="00EA6209"/>
    <w:rsid w:val="00EA75FE"/>
    <w:rsid w:val="00EC1C06"/>
    <w:rsid w:val="00ED10CF"/>
    <w:rsid w:val="00ED32D8"/>
    <w:rsid w:val="00ED5B52"/>
    <w:rsid w:val="00EE64D0"/>
    <w:rsid w:val="00EF0B86"/>
    <w:rsid w:val="00F01B33"/>
    <w:rsid w:val="00F04E74"/>
    <w:rsid w:val="00F1218B"/>
    <w:rsid w:val="00F26A7A"/>
    <w:rsid w:val="00F41620"/>
    <w:rsid w:val="00F41F3D"/>
    <w:rsid w:val="00F91679"/>
    <w:rsid w:val="00FF0B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F2EF7-A405-D341-8E07-DD17B92D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4518B0"/>
  </w:style>
  <w:style w:type="character" w:styleId="Lienhypertexte">
    <w:name w:val="Hyperlink"/>
    <w:basedOn w:val="Policepardfaut"/>
    <w:uiPriority w:val="99"/>
    <w:unhideWhenUsed/>
    <w:rsid w:val="00CB392B"/>
    <w:rPr>
      <w:color w:val="0000FF" w:themeColor="hyperlink"/>
      <w:u w:val="single"/>
    </w:rPr>
  </w:style>
  <w:style w:type="character" w:styleId="Accentuation">
    <w:name w:val="Emphasis"/>
    <w:basedOn w:val="Policepardfaut"/>
    <w:uiPriority w:val="20"/>
    <w:qFormat/>
    <w:rsid w:val="004317F9"/>
    <w:rPr>
      <w:i/>
      <w:iCs/>
    </w:rPr>
  </w:style>
  <w:style w:type="paragraph" w:styleId="Paragraphedeliste">
    <w:name w:val="List Paragraph"/>
    <w:basedOn w:val="Normal"/>
    <w:uiPriority w:val="34"/>
    <w:qFormat/>
    <w:rsid w:val="00217594"/>
    <w:pPr>
      <w:ind w:left="720"/>
      <w:contextualSpacing/>
    </w:pPr>
  </w:style>
  <w:style w:type="character" w:customStyle="1" w:styleId="uppercase">
    <w:name w:val="uppercase"/>
    <w:basedOn w:val="Policepardfaut"/>
    <w:rsid w:val="00DD748D"/>
  </w:style>
  <w:style w:type="paragraph" w:customStyle="1" w:styleId="xmsonormal">
    <w:name w:val="x_msonormal"/>
    <w:basedOn w:val="Normal"/>
    <w:rsid w:val="00300429"/>
    <w:pPr>
      <w:spacing w:after="0" w:line="240" w:lineRule="auto"/>
    </w:pPr>
    <w:rPr>
      <w:rFonts w:ascii="Calibri" w:eastAsiaTheme="minorEastAsia" w:hAnsi="Calibri" w:cs="Calibri"/>
      <w:lang w:eastAsia="es-AR"/>
    </w:rPr>
  </w:style>
  <w:style w:type="character" w:styleId="lev">
    <w:name w:val="Strong"/>
    <w:basedOn w:val="Policepardfaut"/>
    <w:uiPriority w:val="22"/>
    <w:qFormat/>
    <w:rsid w:val="00C314AF"/>
    <w:rPr>
      <w:b/>
      <w:bCs/>
    </w:rPr>
  </w:style>
  <w:style w:type="character" w:customStyle="1" w:styleId="familyname">
    <w:name w:val="familyname"/>
    <w:basedOn w:val="Policepardfaut"/>
    <w:rsid w:val="00C314AF"/>
  </w:style>
  <w:style w:type="character" w:styleId="Lienhypertextesuivivisit">
    <w:name w:val="FollowedHyperlink"/>
    <w:basedOn w:val="Policepardfaut"/>
    <w:uiPriority w:val="99"/>
    <w:semiHidden/>
    <w:unhideWhenUsed/>
    <w:rsid w:val="00653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566205">
      <w:bodyDiv w:val="1"/>
      <w:marLeft w:val="0"/>
      <w:marRight w:val="0"/>
      <w:marTop w:val="0"/>
      <w:marBottom w:val="0"/>
      <w:divBdr>
        <w:top w:val="none" w:sz="0" w:space="0" w:color="auto"/>
        <w:left w:val="none" w:sz="0" w:space="0" w:color="auto"/>
        <w:bottom w:val="none" w:sz="0" w:space="0" w:color="auto"/>
        <w:right w:val="none" w:sz="0" w:space="0" w:color="auto"/>
      </w:divBdr>
      <w:divsChild>
        <w:div w:id="1290360162">
          <w:marLeft w:val="0"/>
          <w:marRight w:val="0"/>
          <w:marTop w:val="0"/>
          <w:marBottom w:val="0"/>
          <w:divBdr>
            <w:top w:val="none" w:sz="0" w:space="0" w:color="auto"/>
            <w:left w:val="none" w:sz="0" w:space="0" w:color="auto"/>
            <w:bottom w:val="none" w:sz="0" w:space="0" w:color="auto"/>
            <w:right w:val="none" w:sz="0" w:space="0" w:color="auto"/>
          </w:divBdr>
          <w:divsChild>
            <w:div w:id="15700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1929">
      <w:bodyDiv w:val="1"/>
      <w:marLeft w:val="0"/>
      <w:marRight w:val="0"/>
      <w:marTop w:val="0"/>
      <w:marBottom w:val="0"/>
      <w:divBdr>
        <w:top w:val="none" w:sz="0" w:space="0" w:color="auto"/>
        <w:left w:val="none" w:sz="0" w:space="0" w:color="auto"/>
        <w:bottom w:val="none" w:sz="0" w:space="0" w:color="auto"/>
        <w:right w:val="none" w:sz="0" w:space="0" w:color="auto"/>
      </w:divBdr>
      <w:divsChild>
        <w:div w:id="649405163">
          <w:marLeft w:val="0"/>
          <w:marRight w:val="0"/>
          <w:marTop w:val="0"/>
          <w:marBottom w:val="0"/>
          <w:divBdr>
            <w:top w:val="none" w:sz="0" w:space="0" w:color="auto"/>
            <w:left w:val="none" w:sz="0" w:space="0" w:color="auto"/>
            <w:bottom w:val="none" w:sz="0" w:space="0" w:color="auto"/>
            <w:right w:val="none" w:sz="0" w:space="0" w:color="auto"/>
          </w:divBdr>
          <w:divsChild>
            <w:div w:id="741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053/20275137.n24.2022.13534" TargetMode="External"/><Relationship Id="rId13" Type="http://schemas.openxmlformats.org/officeDocument/2006/relationships/hyperlink" Target="https://doi.org/10.3917/ltm.697.0034" TargetMode="External"/><Relationship Id="rId18" Type="http://schemas.openxmlformats.org/officeDocument/2006/relationships/hyperlink" Target="https://doi.org/10.3917/espri.2004.0069" TargetMode="External"/><Relationship Id="rId3" Type="http://schemas.openxmlformats.org/officeDocument/2006/relationships/settings" Target="settings.xml"/><Relationship Id="rId21" Type="http://schemas.openxmlformats.org/officeDocument/2006/relationships/hyperlink" Target="https://doi.org/10.4337/9781800379695.00042" TargetMode="External"/><Relationship Id="rId7" Type="http://schemas.openxmlformats.org/officeDocument/2006/relationships/hyperlink" Target="https://www.cairn.info/revue-internationale-de-politique-comparee-2006-1-page-129.htm" TargetMode="External"/><Relationship Id="rId12" Type="http://schemas.openxmlformats.org/officeDocument/2006/relationships/hyperlink" Target="https://doi.org/10.1353/jod.2020.0004" TargetMode="External"/><Relationship Id="rId17" Type="http://schemas.openxmlformats.org/officeDocument/2006/relationships/hyperlink" Target="https://www.cairn.info/revue-civitas-europa-2021-2-page-43.htm" TargetMode="External"/><Relationship Id="rId2" Type="http://schemas.openxmlformats.org/officeDocument/2006/relationships/styles" Target="styles.xml"/><Relationship Id="rId16" Type="http://schemas.openxmlformats.org/officeDocument/2006/relationships/hyperlink" Target="https://doi.org/10.4000/cal.18315" TargetMode="External"/><Relationship Id="rId20" Type="http://schemas.openxmlformats.org/officeDocument/2006/relationships/hyperlink" Target="https://doi.org/10.4000/ideas.6816" TargetMode="External"/><Relationship Id="rId1" Type="http://schemas.openxmlformats.org/officeDocument/2006/relationships/numbering" Target="numbering.xml"/><Relationship Id="rId6" Type="http://schemas.openxmlformats.org/officeDocument/2006/relationships/hyperlink" Target="http://classiques.uqac.ca/contemporains/Hermet_Guy/Autoritarisme/Autoritarisme_texte.html" TargetMode="External"/><Relationship Id="rId11" Type="http://schemas.openxmlformats.org/officeDocument/2006/relationships/hyperlink" Target="https://doi.org/10.18601/01229893.n42.02" TargetMode="External"/><Relationship Id="rId24" Type="http://schemas.openxmlformats.org/officeDocument/2006/relationships/theme" Target="theme/theme1.xml"/><Relationship Id="rId5" Type="http://schemas.openxmlformats.org/officeDocument/2006/relationships/hyperlink" Target="https://doi.org/10.3917/ripc.131.94" TargetMode="External"/><Relationship Id="rId15" Type="http://schemas.openxmlformats.org/officeDocument/2006/relationships/hyperlink" Target="http://journals.openedition.org/cal/18315" TargetMode="External"/><Relationship Id="rId23" Type="http://schemas.openxmlformats.org/officeDocument/2006/relationships/fontTable" Target="fontTable.xml"/><Relationship Id="rId10" Type="http://schemas.openxmlformats.org/officeDocument/2006/relationships/hyperlink" Target="https://biblioteca.clacso.edu.ar/clacso/gt/20120404115928/cheresky-cap4.pdf" TargetMode="External"/><Relationship Id="rId19" Type="http://schemas.openxmlformats.org/officeDocument/2006/relationships/hyperlink" Target="https://doi.org/10.3917/pal.071.0011" TargetMode="External"/><Relationship Id="rId4" Type="http://schemas.openxmlformats.org/officeDocument/2006/relationships/webSettings" Target="webSettings.xml"/><Relationship Id="rId9" Type="http://schemas.openxmlformats.org/officeDocument/2006/relationships/hyperlink" Target="https://www.journalofdemocracy.org/articles-files/gratis/Carothers-13-1.pdf" TargetMode="External"/><Relationship Id="rId14" Type="http://schemas.openxmlformats.org/officeDocument/2006/relationships/hyperlink" Target="https://doi.org/10.4000/cal.18121" TargetMode="External"/><Relationship Id="rId22" Type="http://schemas.openxmlformats.org/officeDocument/2006/relationships/hyperlink" Target="https://doi.org/10.1353/jod.2013.00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3173</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Microsoft Office User</cp:lastModifiedBy>
  <cp:revision>2</cp:revision>
  <dcterms:created xsi:type="dcterms:W3CDTF">2024-09-09T06:05:00Z</dcterms:created>
  <dcterms:modified xsi:type="dcterms:W3CDTF">2024-09-09T06:05:00Z</dcterms:modified>
</cp:coreProperties>
</file>