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6C8" w:rsidRDefault="000C06C8" w:rsidP="000C06C8">
      <w:pPr>
        <w:tabs>
          <w:tab w:val="center" w:pos="4536"/>
          <w:tab w:val="left" w:pos="6250"/>
        </w:tabs>
        <w:jc w:val="center"/>
        <w:rPr>
          <w:rFonts w:ascii="Garamond" w:hAnsi="Garamond"/>
          <w:b/>
          <w:bCs/>
          <w:sz w:val="32"/>
          <w:szCs w:val="32"/>
        </w:rPr>
      </w:pPr>
      <w:r w:rsidRPr="0077404E">
        <w:rPr>
          <w:rFonts w:ascii="Garamond" w:hAnsi="Garamond"/>
          <w:b/>
          <w:bCs/>
          <w:sz w:val="32"/>
          <w:szCs w:val="32"/>
        </w:rPr>
        <w:t>IHEAL – Master 1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Pr="00E42658">
        <w:rPr>
          <w:rFonts w:ascii="Garamond" w:hAnsi="Garamond"/>
          <w:b/>
          <w:bCs/>
          <w:sz w:val="32"/>
          <w:szCs w:val="32"/>
        </w:rPr>
        <w:t>Sciences sociales, coopération et développement en Amérique latine</w:t>
      </w:r>
    </w:p>
    <w:p w:rsidR="000C06C8" w:rsidRDefault="000C06C8" w:rsidP="000C06C8">
      <w:pPr>
        <w:tabs>
          <w:tab w:val="center" w:pos="4536"/>
          <w:tab w:val="left" w:pos="6250"/>
        </w:tabs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32"/>
          <w:szCs w:val="32"/>
        </w:rPr>
        <w:t>2023-2024</w:t>
      </w:r>
      <w:r>
        <w:rPr>
          <w:rFonts w:ascii="Garamond" w:hAnsi="Garamond"/>
          <w:b/>
          <w:bCs/>
          <w:sz w:val="32"/>
          <w:szCs w:val="32"/>
        </w:rPr>
        <w:br/>
      </w:r>
      <w:r w:rsidRPr="00407CEC">
        <w:rPr>
          <w:rFonts w:ascii="Garamond" w:hAnsi="Garamond"/>
          <w:b/>
          <w:bCs/>
          <w:sz w:val="52"/>
          <w:szCs w:val="52"/>
        </w:rPr>
        <w:t>Transitions écologiques américaines</w:t>
      </w:r>
      <w:r w:rsidRPr="00407CEC">
        <w:rPr>
          <w:rFonts w:ascii="Garamond" w:hAnsi="Garamond"/>
          <w:b/>
          <w:bCs/>
          <w:sz w:val="40"/>
          <w:szCs w:val="40"/>
        </w:rPr>
        <w:br/>
      </w:r>
      <w:r w:rsidRPr="0077404E">
        <w:rPr>
          <w:rFonts w:ascii="Garamond" w:hAnsi="Garamond"/>
          <w:sz w:val="24"/>
          <w:szCs w:val="24"/>
        </w:rPr>
        <w:t xml:space="preserve">Justine Berthod – </w:t>
      </w:r>
      <w:hyperlink r:id="rId7" w:history="1">
        <w:r w:rsidRPr="001508EB">
          <w:rPr>
            <w:rStyle w:val="Lienhypertexte"/>
            <w:rFonts w:ascii="Garamond" w:hAnsi="Garamond"/>
            <w:sz w:val="24"/>
            <w:szCs w:val="24"/>
          </w:rPr>
          <w:t>justine.berthod@sorbonne-nouvelle.fr</w:t>
        </w:r>
      </w:hyperlink>
    </w:p>
    <w:p w:rsidR="000C06C8" w:rsidRPr="0077404E" w:rsidRDefault="000C06C8" w:rsidP="000C06C8">
      <w:pPr>
        <w:tabs>
          <w:tab w:val="center" w:pos="4536"/>
          <w:tab w:val="left" w:pos="6250"/>
        </w:tabs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sz w:val="24"/>
          <w:szCs w:val="24"/>
        </w:rPr>
        <w:t>Salle 100, Centre des Colloques, Campus Condorcet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52"/>
      </w:tblGrid>
      <w:tr w:rsidR="000C06C8" w:rsidTr="00B04BB6">
        <w:tc>
          <w:tcPr>
            <w:tcW w:w="9212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C06C8" w:rsidRPr="0077404E" w:rsidRDefault="000C06C8" w:rsidP="00B04BB6">
            <w:pPr>
              <w:spacing w:after="200"/>
              <w:jc w:val="center"/>
              <w:rPr>
                <w:rFonts w:ascii="Garamond" w:hAnsi="Garamond"/>
                <w:b/>
                <w:bCs/>
                <w:i/>
                <w:iCs/>
                <w:sz w:val="36"/>
                <w:szCs w:val="36"/>
              </w:rPr>
            </w:pPr>
            <w:r w:rsidRPr="0077404E">
              <w:rPr>
                <w:rFonts w:ascii="Garamond" w:hAnsi="Garamond"/>
                <w:b/>
                <w:bCs/>
                <w:i/>
                <w:iCs/>
                <w:sz w:val="36"/>
                <w:szCs w:val="36"/>
              </w:rPr>
              <w:t>Programme du semestre</w:t>
            </w:r>
          </w:p>
          <w:p w:rsidR="000C06C8" w:rsidRPr="0077404E" w:rsidRDefault="000C06C8" w:rsidP="00B04BB6">
            <w:pPr>
              <w:spacing w:after="20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77404E">
              <w:rPr>
                <w:rFonts w:ascii="Garamond" w:hAnsi="Garamond"/>
                <w:sz w:val="24"/>
                <w:szCs w:val="24"/>
              </w:rPr>
              <w:t>eudi 1</w:t>
            </w:r>
            <w:r w:rsidRPr="0077404E">
              <w:rPr>
                <w:rFonts w:ascii="Garamond" w:hAnsi="Garamond"/>
                <w:sz w:val="24"/>
                <w:szCs w:val="24"/>
                <w:vertAlign w:val="superscript"/>
              </w:rPr>
              <w:t>er</w:t>
            </w:r>
            <w:r w:rsidRPr="0077404E">
              <w:rPr>
                <w:rFonts w:ascii="Garamond" w:hAnsi="Garamond"/>
                <w:sz w:val="24"/>
                <w:szCs w:val="24"/>
              </w:rPr>
              <w:t xml:space="preserve"> février 2024 : 16h-19h </w:t>
            </w:r>
            <w:r w:rsidRPr="0077404E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77404E">
              <w:rPr>
                <w:rFonts w:ascii="Garamond" w:hAnsi="Garamond"/>
                <w:sz w:val="24"/>
                <w:szCs w:val="24"/>
              </w:rPr>
              <w:t>eudi 8 février 2024 : 16h-19h </w:t>
            </w:r>
            <w:r w:rsidRPr="0077404E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77404E">
              <w:rPr>
                <w:rFonts w:ascii="Garamond" w:hAnsi="Garamond"/>
                <w:sz w:val="24"/>
                <w:szCs w:val="24"/>
              </w:rPr>
              <w:t>eudi 15 février 2024 : 16h-19h</w:t>
            </w:r>
            <w:r w:rsidRPr="0077404E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77404E">
              <w:rPr>
                <w:rFonts w:ascii="Garamond" w:hAnsi="Garamond"/>
                <w:sz w:val="24"/>
                <w:szCs w:val="24"/>
              </w:rPr>
              <w:t>eudi 22 février 2024 : 16h-19h</w:t>
            </w:r>
            <w:r w:rsidRPr="0077404E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77404E">
              <w:rPr>
                <w:rFonts w:ascii="Garamond" w:hAnsi="Garamond"/>
                <w:sz w:val="24"/>
                <w:szCs w:val="24"/>
              </w:rPr>
              <w:t>eudi 29 février 2024 : 17h-19h</w:t>
            </w:r>
            <w:r w:rsidRPr="0077404E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77404E">
              <w:rPr>
                <w:rFonts w:ascii="Garamond" w:hAnsi="Garamond"/>
                <w:sz w:val="24"/>
                <w:szCs w:val="24"/>
              </w:rPr>
              <w:t>eudi 7 mars 2024 : 17h-19h</w:t>
            </w:r>
            <w:r w:rsidRPr="0077404E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77404E">
              <w:rPr>
                <w:rFonts w:ascii="Garamond" w:hAnsi="Garamond"/>
                <w:sz w:val="24"/>
                <w:szCs w:val="24"/>
              </w:rPr>
              <w:t>eudi 14 mars 2024 : 17h-19h</w:t>
            </w:r>
            <w:r w:rsidRPr="0077404E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77404E">
              <w:rPr>
                <w:rFonts w:ascii="Garamond" w:hAnsi="Garamond"/>
                <w:sz w:val="24"/>
                <w:szCs w:val="24"/>
              </w:rPr>
              <w:t>eudi 21mars 2024 : 17h-19h</w:t>
            </w:r>
            <w:r w:rsidRPr="0077404E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77404E">
              <w:rPr>
                <w:rFonts w:ascii="Garamond" w:hAnsi="Garamond"/>
                <w:sz w:val="24"/>
                <w:szCs w:val="24"/>
              </w:rPr>
              <w:t>eudi 28 mars 2024 : 17h-19h</w:t>
            </w:r>
            <w:r w:rsidRPr="0077404E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77404E">
              <w:rPr>
                <w:rFonts w:ascii="Garamond" w:hAnsi="Garamond"/>
                <w:sz w:val="24"/>
                <w:szCs w:val="24"/>
              </w:rPr>
              <w:t>eudi 04 avril 2024 : 17h-19h</w:t>
            </w:r>
          </w:p>
        </w:tc>
      </w:tr>
    </w:tbl>
    <w:p w:rsidR="000C06C8" w:rsidRDefault="000C06C8" w:rsidP="000C06C8">
      <w:pPr>
        <w:rPr>
          <w:b/>
          <w:bCs/>
        </w:rPr>
      </w:pPr>
    </w:p>
    <w:p w:rsidR="000C06C8" w:rsidRDefault="000C06C8" w:rsidP="000C06C8">
      <w:pPr>
        <w:jc w:val="center"/>
        <w:rPr>
          <w:rFonts w:ascii="Garamond" w:hAnsi="Garamond"/>
          <w:sz w:val="28"/>
          <w:szCs w:val="28"/>
        </w:rPr>
      </w:pPr>
      <w:r w:rsidRPr="00A269F8">
        <w:rPr>
          <w:rFonts w:ascii="Garamond" w:hAnsi="Garamond"/>
          <w:sz w:val="28"/>
          <w:szCs w:val="28"/>
        </w:rPr>
        <w:t xml:space="preserve">Ce cours </w:t>
      </w:r>
      <w:r>
        <w:rPr>
          <w:rFonts w:ascii="Garamond" w:hAnsi="Garamond"/>
          <w:sz w:val="28"/>
          <w:szCs w:val="28"/>
        </w:rPr>
        <w:t xml:space="preserve">vous propose de vous guider dans le </w:t>
      </w:r>
      <w:r w:rsidRPr="00A269F8">
        <w:rPr>
          <w:rFonts w:ascii="Garamond" w:hAnsi="Garamond"/>
          <w:sz w:val="28"/>
          <w:szCs w:val="28"/>
        </w:rPr>
        <w:t>kaléidoscope de</w:t>
      </w:r>
      <w:r>
        <w:rPr>
          <w:rFonts w:ascii="Garamond" w:hAnsi="Garamond"/>
          <w:sz w:val="28"/>
          <w:szCs w:val="28"/>
        </w:rPr>
        <w:t>s</w:t>
      </w:r>
      <w:r w:rsidRPr="00A269F8">
        <w:rPr>
          <w:rFonts w:ascii="Garamond" w:hAnsi="Garamond"/>
          <w:sz w:val="28"/>
          <w:szCs w:val="28"/>
        </w:rPr>
        <w:t xml:space="preserve"> question</w:t>
      </w:r>
      <w:r>
        <w:rPr>
          <w:rFonts w:ascii="Garamond" w:hAnsi="Garamond"/>
          <w:sz w:val="28"/>
          <w:szCs w:val="28"/>
        </w:rPr>
        <w:t>s socio-environnementales qui touchent les Amériques</w:t>
      </w:r>
      <w:r w:rsidRPr="00A269F8">
        <w:rPr>
          <w:rFonts w:ascii="Garamond" w:hAnsi="Garamond"/>
          <w:sz w:val="28"/>
          <w:szCs w:val="28"/>
        </w:rPr>
        <w:t xml:space="preserve">. Il a été pensé comme un module transversal, commun à toute personne qui effectue son Master </w:t>
      </w:r>
      <w:r w:rsidR="00841EC1">
        <w:rPr>
          <w:rFonts w:ascii="Garamond" w:hAnsi="Garamond"/>
          <w:sz w:val="28"/>
          <w:szCs w:val="28"/>
        </w:rPr>
        <w:t xml:space="preserve">1 </w:t>
      </w:r>
      <w:r w:rsidRPr="00A269F8">
        <w:rPr>
          <w:rFonts w:ascii="Garamond" w:hAnsi="Garamond"/>
          <w:sz w:val="28"/>
          <w:szCs w:val="28"/>
        </w:rPr>
        <w:t>à l’IHEAL, afin de se réunir autour d’un ensemble de réflexions</w:t>
      </w:r>
      <w:r>
        <w:rPr>
          <w:rFonts w:ascii="Garamond" w:hAnsi="Garamond"/>
          <w:sz w:val="28"/>
          <w:szCs w:val="28"/>
        </w:rPr>
        <w:t xml:space="preserve"> thématiques. </w:t>
      </w:r>
    </w:p>
    <w:p w:rsidR="000C06C8" w:rsidRDefault="00841EC1" w:rsidP="000C06C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 est </w:t>
      </w:r>
      <w:r w:rsidR="000C06C8">
        <w:rPr>
          <w:rFonts w:ascii="Garamond" w:hAnsi="Garamond"/>
          <w:sz w:val="28"/>
          <w:szCs w:val="28"/>
        </w:rPr>
        <w:t xml:space="preserve">l’occasion de se familiariser avec </w:t>
      </w:r>
      <w:r>
        <w:rPr>
          <w:rFonts w:ascii="Garamond" w:hAnsi="Garamond"/>
          <w:sz w:val="28"/>
          <w:szCs w:val="28"/>
        </w:rPr>
        <w:t>des phénomènes, des concepts et des notions</w:t>
      </w:r>
      <w:r w:rsidR="000C06C8">
        <w:rPr>
          <w:rFonts w:ascii="Garamond" w:hAnsi="Garamond"/>
          <w:sz w:val="28"/>
          <w:szCs w:val="28"/>
        </w:rPr>
        <w:t xml:space="preserve"> qui transforment et agissent sur les politiques et les cadre du développement en Amérique latine, </w:t>
      </w:r>
      <w:r>
        <w:rPr>
          <w:rFonts w:ascii="Garamond" w:hAnsi="Garamond"/>
          <w:sz w:val="28"/>
          <w:szCs w:val="28"/>
        </w:rPr>
        <w:t>à différentes</w:t>
      </w:r>
      <w:r w:rsidR="000C06C8">
        <w:rPr>
          <w:rFonts w:ascii="Garamond" w:hAnsi="Garamond"/>
          <w:sz w:val="28"/>
          <w:szCs w:val="28"/>
        </w:rPr>
        <w:t xml:space="preserve"> échelles. Ce </w:t>
      </w:r>
      <w:r w:rsidR="000C06C8" w:rsidRPr="00E42658">
        <w:rPr>
          <w:rFonts w:ascii="Garamond" w:hAnsi="Garamond"/>
          <w:sz w:val="28"/>
          <w:szCs w:val="28"/>
        </w:rPr>
        <w:t xml:space="preserve">cours </w:t>
      </w:r>
      <w:r w:rsidR="000C06C8">
        <w:rPr>
          <w:rFonts w:ascii="Garamond" w:hAnsi="Garamond"/>
          <w:sz w:val="28"/>
          <w:szCs w:val="28"/>
        </w:rPr>
        <w:t>fera la</w:t>
      </w:r>
      <w:r w:rsidR="000C06C8" w:rsidRPr="00E42658">
        <w:rPr>
          <w:rFonts w:ascii="Garamond" w:hAnsi="Garamond"/>
          <w:sz w:val="28"/>
          <w:szCs w:val="28"/>
        </w:rPr>
        <w:t xml:space="preserve"> généalogie de</w:t>
      </w:r>
      <w:r w:rsidR="00FF54D5">
        <w:rPr>
          <w:rFonts w:ascii="Garamond" w:hAnsi="Garamond"/>
          <w:sz w:val="28"/>
          <w:szCs w:val="28"/>
        </w:rPr>
        <w:t xml:space="preserve"> concepts</w:t>
      </w:r>
      <w:r w:rsidR="000C06C8" w:rsidRPr="00E42658">
        <w:rPr>
          <w:rFonts w:ascii="Garamond" w:hAnsi="Garamond"/>
          <w:sz w:val="28"/>
          <w:szCs w:val="28"/>
        </w:rPr>
        <w:t xml:space="preserve"> </w:t>
      </w:r>
      <w:r w:rsidR="000C06C8">
        <w:rPr>
          <w:rFonts w:ascii="Garamond" w:hAnsi="Garamond"/>
          <w:sz w:val="28"/>
          <w:szCs w:val="28"/>
        </w:rPr>
        <w:t>(</w:t>
      </w:r>
      <w:r w:rsidR="000C06C8" w:rsidRPr="00E42658">
        <w:rPr>
          <w:rFonts w:ascii="Garamond" w:hAnsi="Garamond"/>
          <w:sz w:val="28"/>
          <w:szCs w:val="28"/>
        </w:rPr>
        <w:t>conservation de la biodiversité</w:t>
      </w:r>
      <w:r w:rsidR="00FF54D5">
        <w:rPr>
          <w:rFonts w:ascii="Garamond" w:hAnsi="Garamond"/>
          <w:sz w:val="28"/>
          <w:szCs w:val="28"/>
        </w:rPr>
        <w:t xml:space="preserve">, </w:t>
      </w:r>
      <w:r w:rsidR="000C06C8" w:rsidRPr="00E42658">
        <w:rPr>
          <w:rFonts w:ascii="Garamond" w:hAnsi="Garamond"/>
          <w:sz w:val="28"/>
          <w:szCs w:val="28"/>
        </w:rPr>
        <w:t>savoirs autochtones,</w:t>
      </w:r>
      <w:r w:rsidR="00FF54D5">
        <w:rPr>
          <w:rFonts w:ascii="Garamond" w:hAnsi="Garamond"/>
          <w:sz w:val="28"/>
          <w:szCs w:val="28"/>
        </w:rPr>
        <w:t xml:space="preserve"> transitions,</w:t>
      </w:r>
      <w:r w:rsidR="000C06C8" w:rsidRPr="00E42658">
        <w:rPr>
          <w:rFonts w:ascii="Garamond" w:hAnsi="Garamond"/>
          <w:sz w:val="28"/>
          <w:szCs w:val="28"/>
        </w:rPr>
        <w:t xml:space="preserve"> </w:t>
      </w:r>
      <w:r w:rsidR="000C06C8">
        <w:rPr>
          <w:rFonts w:ascii="Garamond" w:hAnsi="Garamond"/>
          <w:sz w:val="28"/>
          <w:szCs w:val="28"/>
        </w:rPr>
        <w:t>luttes contre le réchauffement climatique, santé environnementale, extractivisme) et d’instruments (paiements pour services environnementaux, aires marines protégées, bilans carbone…), pour en saisir le sens et les enjeux.</w:t>
      </w:r>
    </w:p>
    <w:p w:rsidR="000C06C8" w:rsidRDefault="000C06C8" w:rsidP="000C06C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cours sera évalué sur la base de la réalisation de travaux de groupe (présentations orales lors de séance)</w:t>
      </w:r>
      <w:r w:rsidR="00FF54D5">
        <w:rPr>
          <w:rFonts w:ascii="Garamond" w:hAnsi="Garamond"/>
          <w:sz w:val="28"/>
          <w:szCs w:val="28"/>
        </w:rPr>
        <w:t xml:space="preserve"> (1/3)</w:t>
      </w:r>
      <w:r>
        <w:rPr>
          <w:rFonts w:ascii="Garamond" w:hAnsi="Garamond"/>
          <w:sz w:val="28"/>
          <w:szCs w:val="28"/>
        </w:rPr>
        <w:t xml:space="preserve"> et de la réalisation d’une négociation internationale collective</w:t>
      </w:r>
      <w:r w:rsidR="00FF54D5">
        <w:rPr>
          <w:rFonts w:ascii="Garamond" w:hAnsi="Garamond"/>
          <w:sz w:val="28"/>
          <w:szCs w:val="28"/>
        </w:rPr>
        <w:t xml:space="preserve"> (1/3)</w:t>
      </w:r>
      <w:r>
        <w:rPr>
          <w:rFonts w:ascii="Garamond" w:hAnsi="Garamond"/>
          <w:sz w:val="28"/>
          <w:szCs w:val="28"/>
        </w:rPr>
        <w:t xml:space="preserve">, </w:t>
      </w:r>
      <w:r w:rsidR="00FF54D5">
        <w:rPr>
          <w:rFonts w:ascii="Garamond" w:hAnsi="Garamond"/>
          <w:sz w:val="28"/>
          <w:szCs w:val="28"/>
        </w:rPr>
        <w:t>basé quant à elle sur la base d’un rapport écrit (1/3).</w:t>
      </w:r>
    </w:p>
    <w:p w:rsidR="000C06C8" w:rsidRDefault="000C06C8" w:rsidP="000C06C8">
      <w:pPr>
        <w:rPr>
          <w:rFonts w:ascii="Garamond" w:hAnsi="Garamond"/>
          <w:b/>
          <w:bCs/>
          <w:i/>
          <w:iCs/>
          <w:sz w:val="28"/>
          <w:szCs w:val="28"/>
        </w:rPr>
      </w:pPr>
      <w:r>
        <w:rPr>
          <w:rFonts w:ascii="Garamond" w:hAnsi="Garamond"/>
          <w:b/>
          <w:bCs/>
          <w:i/>
          <w:iCs/>
          <w:sz w:val="28"/>
          <w:szCs w:val="28"/>
        </w:rPr>
        <w:br w:type="page"/>
      </w:r>
    </w:p>
    <w:p w:rsidR="000C06C8" w:rsidRDefault="000C06C8" w:rsidP="000C06C8">
      <w:pPr>
        <w:jc w:val="both"/>
        <w:rPr>
          <w:rFonts w:ascii="Garamond" w:hAnsi="Garamond"/>
          <w:b/>
          <w:bCs/>
          <w:sz w:val="28"/>
          <w:szCs w:val="28"/>
        </w:rPr>
      </w:pPr>
      <w:r w:rsidRPr="00ED0068">
        <w:rPr>
          <w:rFonts w:ascii="Garamond" w:hAnsi="Garamond"/>
          <w:b/>
          <w:bCs/>
          <w:sz w:val="28"/>
          <w:szCs w:val="28"/>
        </w:rPr>
        <w:lastRenderedPageBreak/>
        <w:t>Séance 1 : jeudi 1</w:t>
      </w:r>
      <w:r w:rsidRPr="00ED0068">
        <w:rPr>
          <w:rFonts w:ascii="Garamond" w:hAnsi="Garamond"/>
          <w:b/>
          <w:bCs/>
          <w:sz w:val="28"/>
          <w:szCs w:val="28"/>
          <w:vertAlign w:val="superscript"/>
        </w:rPr>
        <w:t>er</w:t>
      </w:r>
      <w:r w:rsidRPr="00ED0068">
        <w:rPr>
          <w:rFonts w:ascii="Garamond" w:hAnsi="Garamond"/>
          <w:b/>
          <w:bCs/>
          <w:sz w:val="28"/>
          <w:szCs w:val="28"/>
        </w:rPr>
        <w:t xml:space="preserve"> février 2024 : 16h-19h : Introduction générale au cours : un vaste programme !</w:t>
      </w:r>
    </w:p>
    <w:p w:rsidR="000C06C8" w:rsidRPr="00ED0068" w:rsidRDefault="000C06C8" w:rsidP="000C06C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***</w:t>
      </w:r>
    </w:p>
    <w:p w:rsidR="000C06C8" w:rsidRPr="00ED0068" w:rsidRDefault="000C06C8" w:rsidP="000C06C8">
      <w:pPr>
        <w:jc w:val="both"/>
        <w:rPr>
          <w:rFonts w:ascii="Garamond" w:hAnsi="Garamond"/>
          <w:b/>
          <w:bCs/>
          <w:sz w:val="28"/>
          <w:szCs w:val="28"/>
        </w:rPr>
      </w:pPr>
      <w:r w:rsidRPr="00ED0068">
        <w:rPr>
          <w:rFonts w:ascii="Garamond" w:hAnsi="Garamond"/>
          <w:b/>
          <w:bCs/>
          <w:sz w:val="28"/>
          <w:szCs w:val="28"/>
        </w:rPr>
        <w:t xml:space="preserve">Séance 2 : jeudi 8 février 2024 : 16h-19h : Comprendre les politiques de conservation de la nature, des origines au désenchantement </w:t>
      </w:r>
    </w:p>
    <w:p w:rsidR="00DD7C7E" w:rsidRDefault="000C06C8" w:rsidP="000C06C8">
      <w:pPr>
        <w:jc w:val="both"/>
        <w:rPr>
          <w:rFonts w:ascii="Garamond" w:hAnsi="Garamond"/>
          <w:sz w:val="28"/>
          <w:szCs w:val="28"/>
        </w:rPr>
      </w:pPr>
      <w:r w:rsidRPr="00ED0068">
        <w:rPr>
          <w:rFonts w:ascii="Garamond" w:hAnsi="Garamond"/>
          <w:sz w:val="28"/>
          <w:szCs w:val="28"/>
        </w:rPr>
        <w:t>Exposé 1 : Analyse de l’épisode « Patagonie Chilienne » de la série Parcs nationaux : ces merveilles du monde, de Sarah Peat, 2022.</w:t>
      </w:r>
      <w:r>
        <w:rPr>
          <w:rFonts w:ascii="Garamond" w:hAnsi="Garamond"/>
          <w:sz w:val="28"/>
          <w:szCs w:val="28"/>
        </w:rPr>
        <w:t xml:space="preserve"> </w:t>
      </w:r>
    </w:p>
    <w:p w:rsidR="00DD7C7E" w:rsidRDefault="00DD7C7E" w:rsidP="000C06C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Exposé 2 : Exposé autour du livre de Guillaume Blanc « </w:t>
      </w:r>
      <w:r w:rsidRPr="00DD7C7E">
        <w:rPr>
          <w:rFonts w:ascii="Garamond" w:hAnsi="Garamond"/>
          <w:sz w:val="28"/>
          <w:szCs w:val="28"/>
        </w:rPr>
        <w:t>L'invention du colonialisme vert. Pour en finir avec le mythe de l'Éden africain</w:t>
      </w:r>
      <w:r>
        <w:rPr>
          <w:rFonts w:ascii="Garamond" w:hAnsi="Garamond"/>
          <w:sz w:val="28"/>
          <w:szCs w:val="28"/>
        </w:rPr>
        <w:t xml:space="preserve"> », </w:t>
      </w:r>
      <w:r w:rsidR="00841EC1">
        <w:rPr>
          <w:rFonts w:ascii="Garamond" w:hAnsi="Garamond"/>
          <w:sz w:val="28"/>
          <w:szCs w:val="28"/>
        </w:rPr>
        <w:t>2020</w:t>
      </w:r>
    </w:p>
    <w:p w:rsidR="000C06C8" w:rsidRPr="00ED0068" w:rsidRDefault="000C06C8" w:rsidP="000C06C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***</w:t>
      </w:r>
    </w:p>
    <w:p w:rsidR="000C06C8" w:rsidRPr="00ED0068" w:rsidRDefault="000C06C8" w:rsidP="000C06C8">
      <w:pPr>
        <w:jc w:val="both"/>
        <w:rPr>
          <w:rFonts w:ascii="Garamond" w:hAnsi="Garamond"/>
          <w:sz w:val="28"/>
          <w:szCs w:val="28"/>
        </w:rPr>
      </w:pPr>
      <w:r w:rsidRPr="00ED0068">
        <w:rPr>
          <w:rFonts w:ascii="Garamond" w:hAnsi="Garamond"/>
          <w:b/>
          <w:bCs/>
          <w:sz w:val="28"/>
          <w:szCs w:val="28"/>
        </w:rPr>
        <w:t>Séance 3 : jeudi 15 février 2024 : 16h-19h : La conservation bioculturelle et ses mythes</w:t>
      </w:r>
    </w:p>
    <w:p w:rsidR="000C06C8" w:rsidRDefault="000C06C8" w:rsidP="000C06C8">
      <w:pPr>
        <w:jc w:val="both"/>
        <w:rPr>
          <w:rFonts w:ascii="Garamond" w:hAnsi="Garamond"/>
          <w:sz w:val="28"/>
          <w:szCs w:val="28"/>
        </w:rPr>
      </w:pPr>
      <w:r w:rsidRPr="00ED0068">
        <w:rPr>
          <w:rFonts w:ascii="Garamond" w:hAnsi="Garamond"/>
          <w:sz w:val="28"/>
          <w:szCs w:val="28"/>
        </w:rPr>
        <w:t>Exposé</w:t>
      </w:r>
      <w:r>
        <w:rPr>
          <w:rFonts w:ascii="Garamond" w:hAnsi="Garamond"/>
          <w:sz w:val="28"/>
          <w:szCs w:val="28"/>
        </w:rPr>
        <w:t xml:space="preserve"> </w:t>
      </w:r>
      <w:r w:rsidR="00841EC1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 :</w:t>
      </w:r>
      <w:r w:rsidRPr="00ED0068">
        <w:rPr>
          <w:rFonts w:ascii="Garamond" w:hAnsi="Garamond"/>
          <w:sz w:val="28"/>
          <w:szCs w:val="28"/>
        </w:rPr>
        <w:t> </w:t>
      </w:r>
      <w:r>
        <w:rPr>
          <w:rFonts w:ascii="Garamond" w:hAnsi="Garamond"/>
          <w:sz w:val="28"/>
          <w:szCs w:val="28"/>
        </w:rPr>
        <w:t>Exposé autour du thème </w:t>
      </w:r>
      <w:r w:rsidR="00841EC1">
        <w:rPr>
          <w:rFonts w:ascii="Garamond" w:hAnsi="Garamond"/>
          <w:sz w:val="28"/>
          <w:szCs w:val="28"/>
        </w:rPr>
        <w:t>du « mythe de l</w:t>
      </w:r>
      <w:proofErr w:type="gramStart"/>
      <w:r w:rsidR="00841EC1">
        <w:rPr>
          <w:rFonts w:ascii="Garamond" w:hAnsi="Garamond"/>
          <w:sz w:val="28"/>
          <w:szCs w:val="28"/>
        </w:rPr>
        <w:t>’</w:t>
      </w:r>
      <w:r>
        <w:rPr>
          <w:rFonts w:ascii="Garamond" w:hAnsi="Garamond"/>
          <w:sz w:val="28"/>
          <w:szCs w:val="28"/>
        </w:rPr>
        <w:t>«</w:t>
      </w:r>
      <w:proofErr w:type="gramEnd"/>
      <w:r>
        <w:rPr>
          <w:rFonts w:ascii="Garamond" w:hAnsi="Garamond"/>
          <w:sz w:val="28"/>
          <w:szCs w:val="28"/>
        </w:rPr>
        <w:t> indien écologique »</w:t>
      </w:r>
      <w:r w:rsidR="00841EC1">
        <w:rPr>
          <w:rFonts w:ascii="Garamond" w:hAnsi="Garamond"/>
          <w:sz w:val="28"/>
          <w:szCs w:val="28"/>
        </w:rPr>
        <w:t> » (</w:t>
      </w:r>
      <w:proofErr w:type="spellStart"/>
      <w:r w:rsidR="00841EC1">
        <w:rPr>
          <w:rFonts w:ascii="Garamond" w:hAnsi="Garamond"/>
          <w:sz w:val="28"/>
          <w:szCs w:val="28"/>
        </w:rPr>
        <w:t>Krech</w:t>
      </w:r>
      <w:proofErr w:type="spellEnd"/>
      <w:r w:rsidR="00841EC1">
        <w:rPr>
          <w:rFonts w:ascii="Garamond" w:hAnsi="Garamond"/>
          <w:sz w:val="28"/>
          <w:szCs w:val="28"/>
        </w:rPr>
        <w:t>, 1998) : histoire, représentations, effets</w:t>
      </w:r>
    </w:p>
    <w:p w:rsidR="00841EC1" w:rsidRDefault="00841EC1" w:rsidP="000C06C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Exposé 4 : Exposé autour de la notion de « savoirs environnementaux traditionnels » : naissance, effets, discussions</w:t>
      </w:r>
    </w:p>
    <w:p w:rsidR="000C06C8" w:rsidRDefault="000C06C8" w:rsidP="000C06C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***</w:t>
      </w:r>
    </w:p>
    <w:p w:rsidR="000C06C8" w:rsidRPr="00ED0068" w:rsidRDefault="000C06C8" w:rsidP="000C06C8">
      <w:pPr>
        <w:jc w:val="both"/>
        <w:rPr>
          <w:rFonts w:ascii="Garamond" w:hAnsi="Garamond"/>
          <w:sz w:val="28"/>
          <w:szCs w:val="28"/>
        </w:rPr>
      </w:pPr>
      <w:r w:rsidRPr="00ED0068">
        <w:rPr>
          <w:rFonts w:ascii="Garamond" w:hAnsi="Garamond"/>
          <w:b/>
          <w:bCs/>
          <w:sz w:val="28"/>
          <w:szCs w:val="28"/>
        </w:rPr>
        <w:t>Séance 4 : jeudi 22 février 2024 : 16h-19h : Changement climatique et politiques globales</w:t>
      </w:r>
    </w:p>
    <w:p w:rsidR="000C06C8" w:rsidRDefault="000C06C8" w:rsidP="000C06C8">
      <w:pPr>
        <w:jc w:val="both"/>
        <w:rPr>
          <w:rFonts w:ascii="Garamond" w:hAnsi="Garamond"/>
          <w:sz w:val="28"/>
          <w:szCs w:val="28"/>
        </w:rPr>
      </w:pPr>
      <w:r w:rsidRPr="000C06C8">
        <w:rPr>
          <w:rFonts w:ascii="Garamond" w:hAnsi="Garamond"/>
          <w:sz w:val="28"/>
          <w:szCs w:val="28"/>
        </w:rPr>
        <w:t xml:space="preserve">Exposé </w:t>
      </w:r>
      <w:r w:rsidR="00841EC1">
        <w:rPr>
          <w:rFonts w:ascii="Garamond" w:hAnsi="Garamond"/>
          <w:sz w:val="28"/>
          <w:szCs w:val="28"/>
        </w:rPr>
        <w:t>5</w:t>
      </w:r>
      <w:r w:rsidRPr="000C06C8">
        <w:rPr>
          <w:rFonts w:ascii="Garamond" w:hAnsi="Garamond"/>
          <w:sz w:val="28"/>
          <w:szCs w:val="28"/>
        </w:rPr>
        <w:t xml:space="preserve"> : </w:t>
      </w:r>
      <w:r w:rsidR="00841EC1">
        <w:rPr>
          <w:rFonts w:ascii="Garamond" w:hAnsi="Garamond"/>
          <w:sz w:val="28"/>
          <w:szCs w:val="28"/>
        </w:rPr>
        <w:t>Exposé a</w:t>
      </w:r>
      <w:r w:rsidRPr="000C06C8">
        <w:rPr>
          <w:rFonts w:ascii="Garamond" w:hAnsi="Garamond"/>
          <w:sz w:val="28"/>
          <w:szCs w:val="28"/>
        </w:rPr>
        <w:t>nalyse du film documentaire « Avant le déluge », de Fisher Stevens, 2016.</w:t>
      </w:r>
    </w:p>
    <w:p w:rsidR="00841EC1" w:rsidRDefault="00841EC1" w:rsidP="000C06C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Exposé 6 : Exposé autour de la notion de « paiement pour services environnementaux » </w:t>
      </w:r>
    </w:p>
    <w:p w:rsidR="000C06C8" w:rsidRPr="000C06C8" w:rsidRDefault="000C06C8" w:rsidP="000C06C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***</w:t>
      </w:r>
    </w:p>
    <w:p w:rsidR="000C06C8" w:rsidRPr="00ED0068" w:rsidRDefault="000C06C8" w:rsidP="000C06C8">
      <w:pPr>
        <w:jc w:val="both"/>
        <w:rPr>
          <w:rFonts w:ascii="Garamond" w:hAnsi="Garamond"/>
          <w:b/>
          <w:bCs/>
          <w:sz w:val="28"/>
          <w:szCs w:val="28"/>
        </w:rPr>
      </w:pPr>
      <w:r w:rsidRPr="00ED0068">
        <w:rPr>
          <w:rFonts w:ascii="Garamond" w:hAnsi="Garamond"/>
          <w:b/>
          <w:bCs/>
          <w:sz w:val="28"/>
          <w:szCs w:val="28"/>
        </w:rPr>
        <w:t>Séance 5 : jeudi 29 février 2024 : 17h-19h : La santé environnementale… qu’est-ce que c’est ?</w:t>
      </w:r>
    </w:p>
    <w:p w:rsidR="00DD7C7E" w:rsidRDefault="000C06C8" w:rsidP="000C06C8">
      <w:pPr>
        <w:jc w:val="both"/>
        <w:rPr>
          <w:rFonts w:ascii="Garamond" w:hAnsi="Garamond"/>
          <w:sz w:val="28"/>
          <w:szCs w:val="28"/>
        </w:rPr>
      </w:pPr>
      <w:r w:rsidRPr="000C06C8">
        <w:rPr>
          <w:rFonts w:ascii="Garamond" w:hAnsi="Garamond"/>
          <w:sz w:val="28"/>
          <w:szCs w:val="28"/>
        </w:rPr>
        <w:t xml:space="preserve">Exposé </w:t>
      </w:r>
      <w:r w:rsidR="00841EC1">
        <w:rPr>
          <w:rFonts w:ascii="Garamond" w:hAnsi="Garamond"/>
          <w:sz w:val="28"/>
          <w:szCs w:val="28"/>
        </w:rPr>
        <w:t xml:space="preserve">7 </w:t>
      </w:r>
      <w:r w:rsidRPr="000C06C8">
        <w:rPr>
          <w:rFonts w:ascii="Garamond" w:hAnsi="Garamond"/>
          <w:sz w:val="28"/>
          <w:szCs w:val="28"/>
        </w:rPr>
        <w:t>: Exposé autour du livre de</w:t>
      </w:r>
      <w:r w:rsidRPr="000C06C8">
        <w:rPr>
          <w:rFonts w:ascii="Garamond" w:hAnsi="Garamond"/>
          <w:sz w:val="28"/>
          <w:szCs w:val="28"/>
        </w:rPr>
        <w:t xml:space="preserve"> Rachel Carson « Printemps Silencieux »</w:t>
      </w:r>
      <w:r w:rsidRPr="000C06C8">
        <w:rPr>
          <w:rFonts w:ascii="Garamond" w:hAnsi="Garamond"/>
          <w:sz w:val="28"/>
          <w:szCs w:val="28"/>
        </w:rPr>
        <w:t>, 1962, et ses effets</w:t>
      </w:r>
      <w:r w:rsidR="00DD7C7E">
        <w:rPr>
          <w:rFonts w:ascii="Garamond" w:hAnsi="Garamond"/>
          <w:sz w:val="28"/>
          <w:szCs w:val="28"/>
        </w:rPr>
        <w:t xml:space="preserve"> </w:t>
      </w:r>
    </w:p>
    <w:p w:rsidR="000C06C8" w:rsidRPr="000C06C8" w:rsidRDefault="000C06C8" w:rsidP="000C06C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***</w:t>
      </w:r>
    </w:p>
    <w:p w:rsidR="000C06C8" w:rsidRPr="00ED0068" w:rsidRDefault="000C06C8" w:rsidP="000C06C8">
      <w:pPr>
        <w:jc w:val="both"/>
        <w:rPr>
          <w:rFonts w:ascii="Garamond" w:hAnsi="Garamond"/>
          <w:b/>
          <w:bCs/>
          <w:sz w:val="28"/>
          <w:szCs w:val="28"/>
        </w:rPr>
      </w:pPr>
      <w:r w:rsidRPr="00ED0068">
        <w:rPr>
          <w:rFonts w:ascii="Garamond" w:hAnsi="Garamond"/>
          <w:b/>
          <w:bCs/>
          <w:sz w:val="28"/>
          <w:szCs w:val="28"/>
        </w:rPr>
        <w:lastRenderedPageBreak/>
        <w:t>Séance 6 : jeudi 7 mars 2024 : 17h-19h : Extractivisme, extractivismes</w:t>
      </w:r>
    </w:p>
    <w:p w:rsidR="000C06C8" w:rsidRPr="000C06C8" w:rsidRDefault="000C06C8" w:rsidP="000C06C8">
      <w:pPr>
        <w:jc w:val="both"/>
        <w:rPr>
          <w:rFonts w:ascii="Garamond" w:hAnsi="Garamond"/>
          <w:sz w:val="28"/>
          <w:szCs w:val="28"/>
        </w:rPr>
      </w:pPr>
      <w:r w:rsidRPr="000C06C8">
        <w:rPr>
          <w:rFonts w:ascii="Garamond" w:hAnsi="Garamond"/>
          <w:sz w:val="28"/>
          <w:szCs w:val="28"/>
        </w:rPr>
        <w:t>Exposé</w:t>
      </w:r>
      <w:r>
        <w:rPr>
          <w:rFonts w:ascii="Garamond" w:hAnsi="Garamond"/>
          <w:sz w:val="28"/>
          <w:szCs w:val="28"/>
        </w:rPr>
        <w:t xml:space="preserve"> </w:t>
      </w:r>
      <w:r w:rsidR="00841EC1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 : Exposé</w:t>
      </w:r>
      <w:r w:rsidRPr="000C06C8">
        <w:rPr>
          <w:rFonts w:ascii="Garamond" w:hAnsi="Garamond"/>
          <w:sz w:val="28"/>
          <w:szCs w:val="28"/>
        </w:rPr>
        <w:t xml:space="preserve"> </w:t>
      </w:r>
      <w:r w:rsidRPr="000C06C8">
        <w:rPr>
          <w:rFonts w:ascii="Garamond" w:hAnsi="Garamond"/>
          <w:sz w:val="28"/>
          <w:szCs w:val="28"/>
        </w:rPr>
        <w:t xml:space="preserve">sur le film documentaire « Tous les jours, la nuit - </w:t>
      </w:r>
      <w:proofErr w:type="spellStart"/>
      <w:r w:rsidRPr="000C06C8">
        <w:rPr>
          <w:rFonts w:ascii="Garamond" w:hAnsi="Garamond"/>
          <w:sz w:val="28"/>
          <w:szCs w:val="28"/>
        </w:rPr>
        <w:t>Mineros</w:t>
      </w:r>
      <w:proofErr w:type="spellEnd"/>
      <w:r w:rsidRPr="000C06C8">
        <w:rPr>
          <w:rFonts w:ascii="Garamond" w:hAnsi="Garamond"/>
          <w:sz w:val="28"/>
          <w:szCs w:val="28"/>
        </w:rPr>
        <w:t xml:space="preserve"> en Bolivia » / ou « La mina </w:t>
      </w:r>
      <w:proofErr w:type="spellStart"/>
      <w:r w:rsidRPr="000C06C8">
        <w:rPr>
          <w:rFonts w:ascii="Garamond" w:hAnsi="Garamond"/>
          <w:sz w:val="28"/>
          <w:szCs w:val="28"/>
        </w:rPr>
        <w:t>del</w:t>
      </w:r>
      <w:proofErr w:type="spellEnd"/>
      <w:r w:rsidRPr="000C06C8">
        <w:rPr>
          <w:rFonts w:ascii="Garamond" w:hAnsi="Garamond"/>
          <w:sz w:val="28"/>
          <w:szCs w:val="28"/>
        </w:rPr>
        <w:t xml:space="preserve"> Diablo », de Kief Davidson e Richard </w:t>
      </w:r>
      <w:proofErr w:type="spellStart"/>
      <w:r w:rsidRPr="000C06C8">
        <w:rPr>
          <w:rFonts w:ascii="Garamond" w:hAnsi="Garamond"/>
          <w:sz w:val="28"/>
          <w:szCs w:val="28"/>
        </w:rPr>
        <w:t>Ladkani</w:t>
      </w:r>
      <w:proofErr w:type="spellEnd"/>
      <w:r w:rsidRPr="000C06C8">
        <w:rPr>
          <w:rFonts w:ascii="Garamond" w:hAnsi="Garamond"/>
          <w:sz w:val="28"/>
          <w:szCs w:val="28"/>
        </w:rPr>
        <w:t>, 2005 / ou « </w:t>
      </w:r>
      <w:proofErr w:type="spellStart"/>
      <w:r w:rsidRPr="000C06C8">
        <w:rPr>
          <w:rFonts w:ascii="Garamond" w:hAnsi="Garamond"/>
          <w:sz w:val="28"/>
          <w:szCs w:val="28"/>
        </w:rPr>
        <w:t>Minerita</w:t>
      </w:r>
      <w:proofErr w:type="spellEnd"/>
      <w:r w:rsidRPr="000C06C8">
        <w:rPr>
          <w:rFonts w:ascii="Garamond" w:hAnsi="Garamond"/>
          <w:sz w:val="28"/>
          <w:szCs w:val="28"/>
        </w:rPr>
        <w:t> » de Raul de la Fuente, 2013</w:t>
      </w:r>
    </w:p>
    <w:p w:rsidR="000C06C8" w:rsidRPr="000C06C8" w:rsidRDefault="000C06C8" w:rsidP="000C06C8">
      <w:pPr>
        <w:jc w:val="center"/>
        <w:rPr>
          <w:rFonts w:ascii="Garamond" w:hAnsi="Garamond"/>
          <w:sz w:val="28"/>
          <w:szCs w:val="28"/>
        </w:rPr>
      </w:pPr>
      <w:r w:rsidRPr="000C06C8">
        <w:rPr>
          <w:rFonts w:ascii="Garamond" w:hAnsi="Garamond"/>
          <w:sz w:val="28"/>
          <w:szCs w:val="28"/>
        </w:rPr>
        <w:t>***</w:t>
      </w:r>
    </w:p>
    <w:p w:rsidR="000C06C8" w:rsidRPr="00ED0068" w:rsidRDefault="000C06C8" w:rsidP="000C06C8">
      <w:pPr>
        <w:jc w:val="both"/>
        <w:rPr>
          <w:rFonts w:ascii="Garamond" w:hAnsi="Garamond"/>
          <w:sz w:val="28"/>
          <w:szCs w:val="28"/>
        </w:rPr>
      </w:pPr>
      <w:r w:rsidRPr="00ED0068">
        <w:rPr>
          <w:rFonts w:ascii="Garamond" w:hAnsi="Garamond"/>
          <w:b/>
          <w:bCs/>
          <w:sz w:val="28"/>
          <w:szCs w:val="28"/>
        </w:rPr>
        <w:t>Séance 7 : jeudi 14 mars 2024 : 17h-19h : L’agriculture</w:t>
      </w:r>
      <w:r w:rsidRPr="00ED0068">
        <w:rPr>
          <w:rFonts w:ascii="Garamond" w:hAnsi="Garamond"/>
          <w:sz w:val="28"/>
          <w:szCs w:val="28"/>
        </w:rPr>
        <w:t xml:space="preserve"> </w:t>
      </w:r>
    </w:p>
    <w:p w:rsidR="000C06C8" w:rsidRPr="000C06C8" w:rsidRDefault="000C06C8" w:rsidP="000C06C8">
      <w:pPr>
        <w:jc w:val="both"/>
        <w:rPr>
          <w:rFonts w:ascii="Garamond" w:hAnsi="Garamond"/>
          <w:sz w:val="28"/>
          <w:szCs w:val="28"/>
        </w:rPr>
      </w:pPr>
      <w:r w:rsidRPr="000C06C8">
        <w:rPr>
          <w:rFonts w:ascii="Garamond" w:hAnsi="Garamond"/>
          <w:sz w:val="28"/>
          <w:szCs w:val="28"/>
        </w:rPr>
        <w:t xml:space="preserve">Exposé </w:t>
      </w:r>
      <w:r w:rsidR="00841EC1">
        <w:rPr>
          <w:rFonts w:ascii="Garamond" w:hAnsi="Garamond"/>
          <w:sz w:val="28"/>
          <w:szCs w:val="28"/>
        </w:rPr>
        <w:t>9</w:t>
      </w:r>
      <w:r w:rsidRPr="000C06C8">
        <w:rPr>
          <w:rFonts w:ascii="Garamond" w:hAnsi="Garamond"/>
          <w:sz w:val="28"/>
          <w:szCs w:val="28"/>
        </w:rPr>
        <w:t xml:space="preserve"> : Exposé sur </w:t>
      </w:r>
      <w:r>
        <w:rPr>
          <w:rFonts w:ascii="Garamond" w:hAnsi="Garamond"/>
          <w:sz w:val="28"/>
          <w:szCs w:val="28"/>
        </w:rPr>
        <w:t xml:space="preserve">le film « Paysans sans terre » de Julien </w:t>
      </w:r>
      <w:proofErr w:type="spellStart"/>
      <w:r>
        <w:rPr>
          <w:rFonts w:ascii="Garamond" w:hAnsi="Garamond"/>
          <w:sz w:val="28"/>
          <w:szCs w:val="28"/>
        </w:rPr>
        <w:t>Faruggia</w:t>
      </w:r>
      <w:proofErr w:type="spellEnd"/>
      <w:r>
        <w:rPr>
          <w:rFonts w:ascii="Garamond" w:hAnsi="Garamond"/>
          <w:sz w:val="28"/>
          <w:szCs w:val="28"/>
        </w:rPr>
        <w:t>, 2006.</w:t>
      </w:r>
    </w:p>
    <w:p w:rsidR="000C06C8" w:rsidRPr="000C06C8" w:rsidRDefault="000C06C8" w:rsidP="000C06C8">
      <w:pPr>
        <w:jc w:val="center"/>
        <w:rPr>
          <w:rFonts w:ascii="Garamond" w:hAnsi="Garamond"/>
          <w:sz w:val="28"/>
          <w:szCs w:val="28"/>
        </w:rPr>
      </w:pPr>
      <w:r w:rsidRPr="000C06C8">
        <w:rPr>
          <w:rFonts w:ascii="Garamond" w:hAnsi="Garamond"/>
          <w:sz w:val="28"/>
          <w:szCs w:val="28"/>
        </w:rPr>
        <w:t>***</w:t>
      </w:r>
    </w:p>
    <w:p w:rsidR="000C06C8" w:rsidRPr="00ED0068" w:rsidRDefault="000C06C8" w:rsidP="000C06C8">
      <w:pPr>
        <w:jc w:val="both"/>
        <w:rPr>
          <w:rFonts w:ascii="Garamond" w:hAnsi="Garamond"/>
          <w:sz w:val="28"/>
          <w:szCs w:val="28"/>
        </w:rPr>
      </w:pPr>
      <w:r w:rsidRPr="00ED0068">
        <w:rPr>
          <w:rFonts w:ascii="Garamond" w:hAnsi="Garamond"/>
          <w:b/>
          <w:bCs/>
          <w:sz w:val="28"/>
          <w:szCs w:val="28"/>
        </w:rPr>
        <w:t>Séance 8 : jeudi 21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ED0068">
        <w:rPr>
          <w:rFonts w:ascii="Garamond" w:hAnsi="Garamond"/>
          <w:b/>
          <w:bCs/>
          <w:sz w:val="28"/>
          <w:szCs w:val="28"/>
        </w:rPr>
        <w:t>mars 2024 : 17h-19h : Les océans</w:t>
      </w:r>
      <w:r w:rsidRPr="00ED0068">
        <w:rPr>
          <w:rFonts w:ascii="Garamond" w:hAnsi="Garamond"/>
          <w:sz w:val="28"/>
          <w:szCs w:val="28"/>
        </w:rPr>
        <w:t> </w:t>
      </w:r>
    </w:p>
    <w:p w:rsidR="000C06C8" w:rsidRDefault="000C06C8" w:rsidP="000C06C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Exposé </w:t>
      </w:r>
      <w:r w:rsidR="00841EC1">
        <w:rPr>
          <w:rFonts w:ascii="Garamond" w:hAnsi="Garamond"/>
          <w:sz w:val="28"/>
          <w:szCs w:val="28"/>
        </w:rPr>
        <w:t>10</w:t>
      </w:r>
      <w:r>
        <w:rPr>
          <w:rFonts w:ascii="Garamond" w:hAnsi="Garamond"/>
          <w:sz w:val="28"/>
          <w:szCs w:val="28"/>
        </w:rPr>
        <w:t> : Exposé autour des films :</w:t>
      </w:r>
    </w:p>
    <w:p w:rsidR="000C06C8" w:rsidRDefault="000C06C8" w:rsidP="000C06C8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0C06C8">
        <w:rPr>
          <w:rFonts w:ascii="Garamond" w:hAnsi="Garamond"/>
          <w:sz w:val="28"/>
          <w:szCs w:val="28"/>
        </w:rPr>
        <w:t>« </w:t>
      </w:r>
      <w:proofErr w:type="spellStart"/>
      <w:r w:rsidRPr="000C06C8">
        <w:rPr>
          <w:rFonts w:ascii="Garamond" w:hAnsi="Garamond"/>
          <w:sz w:val="28"/>
          <w:szCs w:val="28"/>
        </w:rPr>
        <w:t>Fishing</w:t>
      </w:r>
      <w:proofErr w:type="spellEnd"/>
      <w:r w:rsidRPr="000C06C8">
        <w:rPr>
          <w:rFonts w:ascii="Garamond" w:hAnsi="Garamond"/>
          <w:sz w:val="28"/>
          <w:szCs w:val="28"/>
        </w:rPr>
        <w:t xml:space="preserve"> Her – </w:t>
      </w:r>
      <w:proofErr w:type="spellStart"/>
      <w:r w:rsidRPr="000C06C8">
        <w:rPr>
          <w:rFonts w:ascii="Garamond" w:hAnsi="Garamond"/>
          <w:sz w:val="28"/>
          <w:szCs w:val="28"/>
        </w:rPr>
        <w:t>Mujeres</w:t>
      </w:r>
      <w:proofErr w:type="spellEnd"/>
      <w:r w:rsidRPr="000C06C8">
        <w:rPr>
          <w:rFonts w:ascii="Garamond" w:hAnsi="Garamond"/>
          <w:sz w:val="28"/>
          <w:szCs w:val="28"/>
        </w:rPr>
        <w:t xml:space="preserve"> de </w:t>
      </w:r>
      <w:proofErr w:type="spellStart"/>
      <w:r w:rsidRPr="000C06C8">
        <w:rPr>
          <w:rFonts w:ascii="Garamond" w:hAnsi="Garamond"/>
          <w:sz w:val="28"/>
          <w:szCs w:val="28"/>
        </w:rPr>
        <w:t>SaI</w:t>
      </w:r>
      <w:proofErr w:type="spellEnd"/>
      <w:r w:rsidRPr="000C06C8">
        <w:rPr>
          <w:rFonts w:ascii="Garamond" w:hAnsi="Garamond"/>
          <w:sz w:val="28"/>
          <w:szCs w:val="28"/>
        </w:rPr>
        <w:t xml:space="preserve"> » </w:t>
      </w:r>
      <w:proofErr w:type="spellStart"/>
      <w:r w:rsidRPr="000C06C8">
        <w:rPr>
          <w:rFonts w:ascii="Garamond" w:hAnsi="Garamond"/>
          <w:sz w:val="28"/>
          <w:szCs w:val="28"/>
        </w:rPr>
        <w:t>Universidad</w:t>
      </w:r>
      <w:proofErr w:type="spellEnd"/>
      <w:r w:rsidRPr="000C06C8">
        <w:rPr>
          <w:rFonts w:ascii="Garamond" w:hAnsi="Garamond"/>
          <w:sz w:val="28"/>
          <w:szCs w:val="28"/>
        </w:rPr>
        <w:t xml:space="preserve"> </w:t>
      </w:r>
      <w:proofErr w:type="spellStart"/>
      <w:r w:rsidRPr="000C06C8">
        <w:rPr>
          <w:rFonts w:ascii="Garamond" w:hAnsi="Garamond"/>
          <w:sz w:val="28"/>
          <w:szCs w:val="28"/>
        </w:rPr>
        <w:t>Nacional</w:t>
      </w:r>
      <w:proofErr w:type="spellEnd"/>
      <w:r w:rsidRPr="000C06C8">
        <w:rPr>
          <w:rFonts w:ascii="Garamond" w:hAnsi="Garamond"/>
          <w:sz w:val="28"/>
          <w:szCs w:val="28"/>
        </w:rPr>
        <w:t xml:space="preserve"> de Colombia, </w:t>
      </w:r>
      <w:proofErr w:type="spellStart"/>
      <w:r w:rsidRPr="000C06C8">
        <w:rPr>
          <w:rFonts w:ascii="Garamond" w:hAnsi="Garamond"/>
          <w:sz w:val="28"/>
          <w:szCs w:val="28"/>
        </w:rPr>
        <w:t>Television</w:t>
      </w:r>
      <w:proofErr w:type="spellEnd"/>
      <w:r w:rsidRPr="000C06C8">
        <w:rPr>
          <w:rFonts w:ascii="Garamond" w:hAnsi="Garamond"/>
          <w:sz w:val="28"/>
          <w:szCs w:val="28"/>
        </w:rPr>
        <w:t xml:space="preserve"> UNAL </w:t>
      </w:r>
    </w:p>
    <w:p w:rsidR="000C06C8" w:rsidRPr="000C06C8" w:rsidRDefault="00DD7C7E" w:rsidP="000C06C8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 </w:t>
      </w:r>
      <w:proofErr w:type="spellStart"/>
      <w:r>
        <w:rPr>
          <w:rFonts w:ascii="Garamond" w:hAnsi="Garamond"/>
          <w:sz w:val="28"/>
          <w:szCs w:val="28"/>
        </w:rPr>
        <w:t>Seaspiracy</w:t>
      </w:r>
      <w:proofErr w:type="spellEnd"/>
      <w:r>
        <w:rPr>
          <w:rFonts w:ascii="Garamond" w:hAnsi="Garamond"/>
          <w:sz w:val="28"/>
          <w:szCs w:val="28"/>
        </w:rPr>
        <w:t xml:space="preserve"> », d’Ali </w:t>
      </w:r>
      <w:proofErr w:type="spellStart"/>
      <w:r>
        <w:rPr>
          <w:rFonts w:ascii="Garamond" w:hAnsi="Garamond"/>
          <w:sz w:val="28"/>
          <w:szCs w:val="28"/>
        </w:rPr>
        <w:t>Tabrizy</w:t>
      </w:r>
      <w:proofErr w:type="spellEnd"/>
      <w:r>
        <w:rPr>
          <w:rFonts w:ascii="Garamond" w:hAnsi="Garamond"/>
          <w:sz w:val="28"/>
          <w:szCs w:val="28"/>
        </w:rPr>
        <w:t>, 2021</w:t>
      </w:r>
    </w:p>
    <w:p w:rsidR="000C06C8" w:rsidRPr="00ED0068" w:rsidRDefault="000C06C8" w:rsidP="000C06C8">
      <w:pPr>
        <w:jc w:val="center"/>
        <w:rPr>
          <w:rFonts w:ascii="Garamond" w:hAnsi="Garamond"/>
          <w:color w:val="9BBB59" w:themeColor="accent3"/>
          <w:sz w:val="28"/>
          <w:szCs w:val="28"/>
        </w:rPr>
      </w:pPr>
      <w:r>
        <w:rPr>
          <w:rFonts w:ascii="Garamond" w:hAnsi="Garamond"/>
          <w:sz w:val="28"/>
          <w:szCs w:val="28"/>
        </w:rPr>
        <w:t>***</w:t>
      </w:r>
    </w:p>
    <w:p w:rsidR="000C06C8" w:rsidRDefault="000C06C8" w:rsidP="000C06C8">
      <w:pPr>
        <w:jc w:val="both"/>
        <w:rPr>
          <w:rFonts w:ascii="Garamond" w:hAnsi="Garamond"/>
          <w:b/>
          <w:bCs/>
          <w:sz w:val="28"/>
          <w:szCs w:val="28"/>
        </w:rPr>
      </w:pPr>
      <w:r w:rsidRPr="00ED0068">
        <w:rPr>
          <w:rFonts w:ascii="Garamond" w:hAnsi="Garamond"/>
          <w:b/>
          <w:bCs/>
          <w:sz w:val="28"/>
          <w:szCs w:val="28"/>
        </w:rPr>
        <w:t>Séance 9 : jeudi 28 mars 2024 : 17h-19h : Présentation des différents groupes de travail pour l’examen final</w:t>
      </w:r>
    </w:p>
    <w:p w:rsidR="00DD7C7E" w:rsidRPr="00DD7C7E" w:rsidRDefault="00DD7C7E" w:rsidP="00DD7C7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***</w:t>
      </w:r>
    </w:p>
    <w:p w:rsidR="000C06C8" w:rsidRPr="00841EC1" w:rsidRDefault="000C06C8" w:rsidP="000C06C8">
      <w:pPr>
        <w:jc w:val="both"/>
        <w:rPr>
          <w:rFonts w:ascii="Garamond" w:hAnsi="Garamond"/>
          <w:b/>
          <w:bCs/>
          <w:sz w:val="28"/>
          <w:szCs w:val="28"/>
        </w:rPr>
      </w:pPr>
      <w:r w:rsidRPr="00ED0068">
        <w:rPr>
          <w:rFonts w:ascii="Garamond" w:hAnsi="Garamond"/>
          <w:b/>
          <w:bCs/>
          <w:sz w:val="28"/>
          <w:szCs w:val="28"/>
        </w:rPr>
        <w:t>Séance 10 : jeudi 04 avril 2024 : 17h-19h : Examen </w:t>
      </w:r>
      <w:r w:rsidRPr="00841EC1">
        <w:rPr>
          <w:rFonts w:ascii="Garamond" w:hAnsi="Garamond"/>
          <w:b/>
          <w:bCs/>
          <w:sz w:val="28"/>
          <w:szCs w:val="28"/>
        </w:rPr>
        <w:t>: Négociation finale</w:t>
      </w:r>
    </w:p>
    <w:p w:rsidR="00841EC1" w:rsidRPr="00407CEC" w:rsidRDefault="00841EC1" w:rsidP="000C06C8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0C06C8" w:rsidRPr="00841EC1" w:rsidRDefault="000C06C8" w:rsidP="00841EC1">
      <w:pPr>
        <w:jc w:val="center"/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t>Références</w:t>
      </w:r>
    </w:p>
    <w:p w:rsidR="000C06C8" w:rsidRPr="00841EC1" w:rsidRDefault="000C06C8" w:rsidP="000C06C8">
      <w:pPr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t xml:space="preserve">ALIMONDA </w:t>
      </w:r>
      <w:proofErr w:type="spellStart"/>
      <w:r w:rsidRPr="00841EC1">
        <w:rPr>
          <w:rFonts w:ascii="Garamond" w:hAnsi="Garamond"/>
          <w:sz w:val="24"/>
          <w:szCs w:val="24"/>
        </w:rPr>
        <w:t>Héctor</w:t>
      </w:r>
      <w:proofErr w:type="spellEnd"/>
      <w:r w:rsidRPr="00841EC1">
        <w:rPr>
          <w:rFonts w:ascii="Garamond" w:hAnsi="Garamond"/>
          <w:sz w:val="24"/>
          <w:szCs w:val="24"/>
        </w:rPr>
        <w:t xml:space="preserve"> (</w:t>
      </w:r>
      <w:proofErr w:type="spellStart"/>
      <w:r w:rsidRPr="00841EC1">
        <w:rPr>
          <w:rFonts w:ascii="Garamond" w:hAnsi="Garamond"/>
          <w:sz w:val="24"/>
          <w:szCs w:val="24"/>
        </w:rPr>
        <w:t>dir</w:t>
      </w:r>
      <w:proofErr w:type="spellEnd"/>
      <w:r w:rsidRPr="00841EC1">
        <w:rPr>
          <w:rFonts w:ascii="Garamond" w:hAnsi="Garamond"/>
          <w:sz w:val="24"/>
          <w:szCs w:val="24"/>
        </w:rPr>
        <w:t xml:space="preserve">..), La </w:t>
      </w:r>
      <w:proofErr w:type="spellStart"/>
      <w:r w:rsidRPr="00841EC1">
        <w:rPr>
          <w:rFonts w:ascii="Garamond" w:hAnsi="Garamond"/>
          <w:sz w:val="24"/>
          <w:szCs w:val="24"/>
        </w:rPr>
        <w:t>Naturaleza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Colonizada</w:t>
      </w:r>
      <w:proofErr w:type="spellEnd"/>
      <w:r w:rsidRPr="00841EC1">
        <w:rPr>
          <w:rFonts w:ascii="Garamond" w:hAnsi="Garamond"/>
          <w:sz w:val="24"/>
          <w:szCs w:val="24"/>
        </w:rPr>
        <w:t xml:space="preserve"> – </w:t>
      </w:r>
      <w:proofErr w:type="spellStart"/>
      <w:r w:rsidRPr="00841EC1">
        <w:rPr>
          <w:rFonts w:ascii="Garamond" w:hAnsi="Garamond"/>
          <w:sz w:val="24"/>
          <w:szCs w:val="24"/>
        </w:rPr>
        <w:t>Ecología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Política</w:t>
      </w:r>
      <w:proofErr w:type="spellEnd"/>
      <w:r w:rsidRPr="00841EC1">
        <w:rPr>
          <w:rFonts w:ascii="Garamond" w:hAnsi="Garamond"/>
          <w:sz w:val="24"/>
          <w:szCs w:val="24"/>
        </w:rPr>
        <w:t xml:space="preserve"> y </w:t>
      </w:r>
      <w:proofErr w:type="spellStart"/>
      <w:r w:rsidRPr="00841EC1">
        <w:rPr>
          <w:rFonts w:ascii="Garamond" w:hAnsi="Garamond"/>
          <w:sz w:val="24"/>
          <w:szCs w:val="24"/>
        </w:rPr>
        <w:t>Minería</w:t>
      </w:r>
      <w:proofErr w:type="spellEnd"/>
      <w:r w:rsidRPr="00841EC1">
        <w:rPr>
          <w:rFonts w:ascii="Garamond" w:hAnsi="Garamond"/>
          <w:sz w:val="24"/>
          <w:szCs w:val="24"/>
        </w:rPr>
        <w:t xml:space="preserve"> en </w:t>
      </w:r>
      <w:proofErr w:type="spellStart"/>
      <w:r w:rsidRPr="00841EC1">
        <w:rPr>
          <w:rFonts w:ascii="Garamond" w:hAnsi="Garamond"/>
          <w:sz w:val="24"/>
          <w:szCs w:val="24"/>
        </w:rPr>
        <w:t>América</w:t>
      </w:r>
      <w:proofErr w:type="spellEnd"/>
      <w:r w:rsidRPr="00841EC1">
        <w:rPr>
          <w:rFonts w:ascii="Garamond" w:hAnsi="Garamond"/>
          <w:sz w:val="24"/>
          <w:szCs w:val="24"/>
        </w:rPr>
        <w:t xml:space="preserve"> Latina. 1ª </w:t>
      </w:r>
      <w:proofErr w:type="spellStart"/>
      <w:r w:rsidRPr="00841EC1">
        <w:rPr>
          <w:rFonts w:ascii="Garamond" w:hAnsi="Garamond"/>
          <w:sz w:val="24"/>
          <w:szCs w:val="24"/>
        </w:rPr>
        <w:t>ed</w:t>
      </w:r>
      <w:proofErr w:type="spellEnd"/>
      <w:r w:rsidRPr="00841EC1">
        <w:rPr>
          <w:rFonts w:ascii="Garamond" w:hAnsi="Garamond"/>
          <w:sz w:val="24"/>
          <w:szCs w:val="24"/>
        </w:rPr>
        <w:t>. Buenos Aires, CLACSO/</w:t>
      </w:r>
      <w:proofErr w:type="spellStart"/>
      <w:r w:rsidRPr="00841EC1">
        <w:rPr>
          <w:rFonts w:ascii="Garamond" w:hAnsi="Garamond"/>
          <w:sz w:val="24"/>
          <w:szCs w:val="24"/>
        </w:rPr>
        <w:t>Ciccus</w:t>
      </w:r>
      <w:proofErr w:type="spellEnd"/>
      <w:r w:rsidRPr="00841EC1">
        <w:rPr>
          <w:rFonts w:ascii="Garamond" w:hAnsi="Garamond"/>
          <w:sz w:val="24"/>
          <w:szCs w:val="24"/>
        </w:rPr>
        <w:t>, 2011.</w:t>
      </w:r>
    </w:p>
    <w:p w:rsidR="000C06C8" w:rsidRPr="00841EC1" w:rsidRDefault="000C06C8" w:rsidP="000C06C8">
      <w:pPr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t>BLANC Guillaume, DEMEULENAERE Élise, FEUERHAHN Wolf (</w:t>
      </w:r>
      <w:proofErr w:type="spellStart"/>
      <w:r w:rsidRPr="00841EC1">
        <w:rPr>
          <w:rFonts w:ascii="Garamond" w:hAnsi="Garamond"/>
          <w:sz w:val="24"/>
          <w:szCs w:val="24"/>
        </w:rPr>
        <w:t>dir</w:t>
      </w:r>
      <w:proofErr w:type="spellEnd"/>
      <w:r w:rsidRPr="00841EC1">
        <w:rPr>
          <w:rFonts w:ascii="Garamond" w:hAnsi="Garamond"/>
          <w:sz w:val="24"/>
          <w:szCs w:val="24"/>
        </w:rPr>
        <w:t>.), Humanités environnementales, Enquêtes et contre-enquêtes, Publications de la Sorbonne, 2017.</w:t>
      </w:r>
    </w:p>
    <w:p w:rsidR="000C06C8" w:rsidRPr="00841EC1" w:rsidRDefault="000C06C8" w:rsidP="000C06C8">
      <w:pPr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t xml:space="preserve">BLAZER Mario, « </w:t>
      </w:r>
      <w:proofErr w:type="spellStart"/>
      <w:r w:rsidRPr="00841EC1">
        <w:rPr>
          <w:rFonts w:ascii="Garamond" w:hAnsi="Garamond"/>
          <w:sz w:val="24"/>
          <w:szCs w:val="24"/>
        </w:rPr>
        <w:t>Political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Ontology</w:t>
      </w:r>
      <w:proofErr w:type="spellEnd"/>
      <w:r w:rsidRPr="00841EC1">
        <w:rPr>
          <w:rFonts w:ascii="Garamond" w:hAnsi="Garamond"/>
          <w:sz w:val="24"/>
          <w:szCs w:val="24"/>
        </w:rPr>
        <w:t xml:space="preserve"> », Cultural </w:t>
      </w:r>
      <w:proofErr w:type="spellStart"/>
      <w:r w:rsidRPr="00841EC1">
        <w:rPr>
          <w:rFonts w:ascii="Garamond" w:hAnsi="Garamond"/>
          <w:sz w:val="24"/>
          <w:szCs w:val="24"/>
        </w:rPr>
        <w:t>Studies</w:t>
      </w:r>
      <w:proofErr w:type="spellEnd"/>
      <w:r w:rsidRPr="00841EC1">
        <w:rPr>
          <w:rFonts w:ascii="Garamond" w:hAnsi="Garamond"/>
          <w:sz w:val="24"/>
          <w:szCs w:val="24"/>
        </w:rPr>
        <w:t>, vol. 23, n°5-6, 2009, p. 873- 896.</w:t>
      </w:r>
    </w:p>
    <w:p w:rsidR="000C06C8" w:rsidRPr="00841EC1" w:rsidRDefault="000C06C8" w:rsidP="000C06C8">
      <w:pPr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t>BONNEUIL Christophe, FRESSOZ Jean-Baptiste, L’Evénement Anthropocène. La Terre, l’histoire et nous, Paris, Le Seuil, 2013.</w:t>
      </w:r>
    </w:p>
    <w:p w:rsidR="000C06C8" w:rsidRPr="00841EC1" w:rsidRDefault="000C06C8" w:rsidP="000C06C8">
      <w:pPr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t>CONCA, K., &amp; DABELKO, G. D. (</w:t>
      </w:r>
      <w:proofErr w:type="spellStart"/>
      <w:r w:rsidRPr="00841EC1">
        <w:rPr>
          <w:rFonts w:ascii="Garamond" w:hAnsi="Garamond"/>
          <w:sz w:val="24"/>
          <w:szCs w:val="24"/>
        </w:rPr>
        <w:t>Eds</w:t>
      </w:r>
      <w:proofErr w:type="spellEnd"/>
      <w:r w:rsidRPr="00841EC1">
        <w:rPr>
          <w:rFonts w:ascii="Garamond" w:hAnsi="Garamond"/>
          <w:sz w:val="24"/>
          <w:szCs w:val="24"/>
        </w:rPr>
        <w:t xml:space="preserve">.). (2014). Green </w:t>
      </w:r>
      <w:proofErr w:type="spellStart"/>
      <w:r w:rsidRPr="00841EC1">
        <w:rPr>
          <w:rFonts w:ascii="Garamond" w:hAnsi="Garamond"/>
          <w:sz w:val="24"/>
          <w:szCs w:val="24"/>
        </w:rPr>
        <w:t>planet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gramStart"/>
      <w:r w:rsidRPr="00841EC1">
        <w:rPr>
          <w:rFonts w:ascii="Garamond" w:hAnsi="Garamond"/>
          <w:sz w:val="24"/>
          <w:szCs w:val="24"/>
        </w:rPr>
        <w:t>blues:</w:t>
      </w:r>
      <w:proofErr w:type="gramEnd"/>
      <w:r w:rsidRPr="00841EC1">
        <w:rPr>
          <w:rFonts w:ascii="Garamond" w:hAnsi="Garamond"/>
          <w:sz w:val="24"/>
          <w:szCs w:val="24"/>
        </w:rPr>
        <w:t xml:space="preserve"> Critical perspectives on global </w:t>
      </w:r>
      <w:proofErr w:type="spellStart"/>
      <w:r w:rsidRPr="00841EC1">
        <w:rPr>
          <w:rFonts w:ascii="Garamond" w:hAnsi="Garamond"/>
          <w:sz w:val="24"/>
          <w:szCs w:val="24"/>
        </w:rPr>
        <w:t>environmental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politics</w:t>
      </w:r>
      <w:proofErr w:type="spellEnd"/>
      <w:r w:rsidRPr="00841EC1">
        <w:rPr>
          <w:rFonts w:ascii="Garamond" w:hAnsi="Garamond"/>
          <w:sz w:val="24"/>
          <w:szCs w:val="24"/>
        </w:rPr>
        <w:t>. Hachette UK.</w:t>
      </w:r>
    </w:p>
    <w:p w:rsidR="00841EC1" w:rsidRPr="00841EC1" w:rsidRDefault="00841EC1" w:rsidP="000C06C8">
      <w:pPr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lastRenderedPageBreak/>
        <w:t xml:space="preserve">COSSON Arnaud, MAUZ Isabelle, « Chapitre </w:t>
      </w:r>
      <w:proofErr w:type="gramStart"/>
      <w:r w:rsidRPr="00841EC1">
        <w:rPr>
          <w:rFonts w:ascii="Garamond" w:hAnsi="Garamond"/>
          <w:sz w:val="24"/>
          <w:szCs w:val="24"/>
        </w:rPr>
        <w:t>7 .</w:t>
      </w:r>
      <w:proofErr w:type="gramEnd"/>
      <w:r w:rsidRPr="00841EC1">
        <w:rPr>
          <w:rFonts w:ascii="Garamond" w:hAnsi="Garamond"/>
          <w:sz w:val="24"/>
          <w:szCs w:val="24"/>
        </w:rPr>
        <w:t xml:space="preserve"> Légitimer les politiques de biodiversité. Droit, science et participation dans les aires protégées françaises », dans : Daniel Compagnon éd., Les politiques de biodiversité. Paris, Presses de Sciences Po, « Académique », 2017, p. 183-204. </w:t>
      </w:r>
    </w:p>
    <w:p w:rsidR="000C06C8" w:rsidRPr="00841EC1" w:rsidRDefault="000C06C8" w:rsidP="000C06C8">
      <w:pPr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t>DESCOLA Philippe, Par-delà nature et culture, Paris, Gallimard, 2005.</w:t>
      </w:r>
    </w:p>
    <w:p w:rsidR="000C06C8" w:rsidRPr="00841EC1" w:rsidRDefault="000C06C8" w:rsidP="000C06C8">
      <w:pPr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t xml:space="preserve">DINAR, S. (2011). Beyond </w:t>
      </w:r>
      <w:proofErr w:type="spellStart"/>
      <w:r w:rsidRPr="00841EC1">
        <w:rPr>
          <w:rFonts w:ascii="Garamond" w:hAnsi="Garamond"/>
          <w:sz w:val="24"/>
          <w:szCs w:val="24"/>
        </w:rPr>
        <w:t>resource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841EC1">
        <w:rPr>
          <w:rFonts w:ascii="Garamond" w:hAnsi="Garamond"/>
          <w:sz w:val="24"/>
          <w:szCs w:val="24"/>
        </w:rPr>
        <w:t>wars</w:t>
      </w:r>
      <w:proofErr w:type="spellEnd"/>
      <w:r w:rsidRPr="00841EC1">
        <w:rPr>
          <w:rFonts w:ascii="Garamond" w:hAnsi="Garamond"/>
          <w:sz w:val="24"/>
          <w:szCs w:val="24"/>
        </w:rPr>
        <w:t>:</w:t>
      </w:r>
      <w:proofErr w:type="gram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scarcity</w:t>
      </w:r>
      <w:proofErr w:type="spellEnd"/>
      <w:r w:rsidRPr="00841EC1">
        <w:rPr>
          <w:rFonts w:ascii="Garamond" w:hAnsi="Garamond"/>
          <w:sz w:val="24"/>
          <w:szCs w:val="24"/>
        </w:rPr>
        <w:t xml:space="preserve">, </w:t>
      </w:r>
      <w:proofErr w:type="spellStart"/>
      <w:r w:rsidRPr="00841EC1">
        <w:rPr>
          <w:rFonts w:ascii="Garamond" w:hAnsi="Garamond"/>
          <w:sz w:val="24"/>
          <w:szCs w:val="24"/>
        </w:rPr>
        <w:t>environmental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degradation</w:t>
      </w:r>
      <w:proofErr w:type="spellEnd"/>
      <w:r w:rsidRPr="00841EC1">
        <w:rPr>
          <w:rFonts w:ascii="Garamond" w:hAnsi="Garamond"/>
          <w:sz w:val="24"/>
          <w:szCs w:val="24"/>
        </w:rPr>
        <w:t xml:space="preserve">, and international </w:t>
      </w:r>
      <w:proofErr w:type="spellStart"/>
      <w:r w:rsidRPr="00841EC1">
        <w:rPr>
          <w:rFonts w:ascii="Garamond" w:hAnsi="Garamond"/>
          <w:sz w:val="24"/>
          <w:szCs w:val="24"/>
        </w:rPr>
        <w:t>cooperation</w:t>
      </w:r>
      <w:proofErr w:type="spellEnd"/>
      <w:r w:rsidRPr="00841EC1">
        <w:rPr>
          <w:rFonts w:ascii="Garamond" w:hAnsi="Garamond"/>
          <w:sz w:val="24"/>
          <w:szCs w:val="24"/>
        </w:rPr>
        <w:t xml:space="preserve">. MIT </w:t>
      </w:r>
      <w:proofErr w:type="spellStart"/>
      <w:r w:rsidRPr="00841EC1">
        <w:rPr>
          <w:rFonts w:ascii="Garamond" w:hAnsi="Garamond"/>
          <w:sz w:val="24"/>
          <w:szCs w:val="24"/>
        </w:rPr>
        <w:t>Press</w:t>
      </w:r>
      <w:proofErr w:type="spellEnd"/>
      <w:r w:rsidRPr="00841EC1">
        <w:rPr>
          <w:rFonts w:ascii="Garamond" w:hAnsi="Garamond"/>
          <w:sz w:val="24"/>
          <w:szCs w:val="24"/>
        </w:rPr>
        <w:t>.</w:t>
      </w:r>
    </w:p>
    <w:p w:rsidR="00841EC1" w:rsidRPr="00841EC1" w:rsidRDefault="00841EC1" w:rsidP="00841EC1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kern w:val="0"/>
          <w:sz w:val="24"/>
          <w:szCs w:val="24"/>
        </w:rPr>
      </w:pPr>
      <w:r w:rsidRPr="00841EC1">
        <w:rPr>
          <w:rFonts w:ascii="Garamond" w:hAnsi="Garamond" w:cs="Times New Roman"/>
          <w:smallCaps/>
          <w:kern w:val="0"/>
          <w:sz w:val="24"/>
          <w:szCs w:val="24"/>
        </w:rPr>
        <w:t>Dumoulin</w:t>
      </w:r>
      <w:r w:rsidRPr="00841EC1">
        <w:rPr>
          <w:rFonts w:ascii="Garamond" w:hAnsi="Garamond" w:cs="Times New Roman"/>
          <w:kern w:val="0"/>
          <w:sz w:val="24"/>
          <w:szCs w:val="24"/>
        </w:rPr>
        <w:t xml:space="preserve"> David, « ¿</w:t>
      </w:r>
      <w:proofErr w:type="spellStart"/>
      <w:r w:rsidRPr="00841EC1">
        <w:rPr>
          <w:rFonts w:ascii="Garamond" w:hAnsi="Garamond" w:cs="Times New Roman"/>
          <w:kern w:val="0"/>
          <w:sz w:val="24"/>
          <w:szCs w:val="24"/>
        </w:rPr>
        <w:t>Quién</w:t>
      </w:r>
      <w:proofErr w:type="spellEnd"/>
      <w:r w:rsidRPr="00841EC1">
        <w:rPr>
          <w:rFonts w:ascii="Garamond" w:hAnsi="Garamond" w:cs="Times New Roman"/>
          <w:kern w:val="0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 w:cs="Times New Roman"/>
          <w:kern w:val="0"/>
          <w:sz w:val="24"/>
          <w:szCs w:val="24"/>
        </w:rPr>
        <w:t>construye</w:t>
      </w:r>
      <w:proofErr w:type="spellEnd"/>
      <w:r w:rsidRPr="00841EC1">
        <w:rPr>
          <w:rFonts w:ascii="Garamond" w:hAnsi="Garamond" w:cs="Times New Roman"/>
          <w:kern w:val="0"/>
          <w:sz w:val="24"/>
          <w:szCs w:val="24"/>
        </w:rPr>
        <w:t xml:space="preserve"> la </w:t>
      </w:r>
      <w:proofErr w:type="spellStart"/>
      <w:r w:rsidRPr="00841EC1">
        <w:rPr>
          <w:rFonts w:ascii="Garamond" w:hAnsi="Garamond" w:cs="Times New Roman"/>
          <w:kern w:val="0"/>
          <w:sz w:val="24"/>
          <w:szCs w:val="24"/>
        </w:rPr>
        <w:t>aureola</w:t>
      </w:r>
      <w:proofErr w:type="spellEnd"/>
      <w:r w:rsidRPr="00841EC1">
        <w:rPr>
          <w:rFonts w:ascii="Garamond" w:hAnsi="Garamond" w:cs="Times New Roman"/>
          <w:kern w:val="0"/>
          <w:sz w:val="24"/>
          <w:szCs w:val="24"/>
        </w:rPr>
        <w:t xml:space="preserve"> verde </w:t>
      </w:r>
      <w:proofErr w:type="spellStart"/>
      <w:r w:rsidRPr="00841EC1">
        <w:rPr>
          <w:rFonts w:ascii="Garamond" w:hAnsi="Garamond" w:cs="Times New Roman"/>
          <w:kern w:val="0"/>
          <w:sz w:val="24"/>
          <w:szCs w:val="24"/>
        </w:rPr>
        <w:t>del</w:t>
      </w:r>
      <w:proofErr w:type="spellEnd"/>
      <w:r w:rsidRPr="00841EC1">
        <w:rPr>
          <w:rFonts w:ascii="Garamond" w:hAnsi="Garamond" w:cs="Times New Roman"/>
          <w:kern w:val="0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 w:cs="Times New Roman"/>
          <w:kern w:val="0"/>
          <w:sz w:val="24"/>
          <w:szCs w:val="24"/>
        </w:rPr>
        <w:t>indio</w:t>
      </w:r>
      <w:proofErr w:type="spellEnd"/>
      <w:r w:rsidRPr="00841EC1">
        <w:rPr>
          <w:rFonts w:ascii="Garamond" w:hAnsi="Garamond" w:cs="Times New Roman"/>
          <w:kern w:val="0"/>
          <w:sz w:val="24"/>
          <w:szCs w:val="24"/>
        </w:rPr>
        <w:t xml:space="preserve"> global</w:t>
      </w:r>
      <w:r w:rsidRPr="00841EC1">
        <w:rPr>
          <w:rFonts w:ascii="Times New Roman" w:hAnsi="Times New Roman" w:cs="Times New Roman"/>
          <w:kern w:val="0"/>
          <w:sz w:val="24"/>
          <w:szCs w:val="24"/>
        </w:rPr>
        <w:t> </w:t>
      </w:r>
      <w:r w:rsidRPr="00841EC1">
        <w:rPr>
          <w:rFonts w:ascii="Garamond" w:hAnsi="Garamond" w:cs="Times New Roman"/>
          <w:kern w:val="0"/>
          <w:sz w:val="24"/>
          <w:szCs w:val="24"/>
        </w:rPr>
        <w:t>?</w:t>
      </w:r>
      <w:r w:rsidRPr="00841EC1">
        <w:rPr>
          <w:rFonts w:ascii="Times New Roman" w:hAnsi="Times New Roman" w:cs="Times New Roman"/>
          <w:kern w:val="0"/>
          <w:sz w:val="24"/>
          <w:szCs w:val="24"/>
        </w:rPr>
        <w:t> </w:t>
      </w:r>
      <w:r w:rsidRPr="00841EC1">
        <w:rPr>
          <w:rFonts w:ascii="Garamond" w:hAnsi="Garamond" w:cs="Times New Roman"/>
          <w:kern w:val="0"/>
          <w:sz w:val="24"/>
          <w:szCs w:val="24"/>
        </w:rPr>
        <w:t xml:space="preserve">: el </w:t>
      </w:r>
      <w:proofErr w:type="spellStart"/>
      <w:r w:rsidRPr="00841EC1">
        <w:rPr>
          <w:rFonts w:ascii="Garamond" w:hAnsi="Garamond" w:cs="Times New Roman"/>
          <w:kern w:val="0"/>
          <w:sz w:val="24"/>
          <w:szCs w:val="24"/>
        </w:rPr>
        <w:t>papel</w:t>
      </w:r>
      <w:proofErr w:type="spellEnd"/>
      <w:r w:rsidRPr="00841EC1">
        <w:rPr>
          <w:rFonts w:ascii="Garamond" w:hAnsi="Garamond" w:cs="Times New Roman"/>
          <w:kern w:val="0"/>
          <w:sz w:val="24"/>
          <w:szCs w:val="24"/>
        </w:rPr>
        <w:t xml:space="preserve"> de los </w:t>
      </w:r>
      <w:proofErr w:type="spellStart"/>
      <w:r w:rsidRPr="00841EC1">
        <w:rPr>
          <w:rFonts w:ascii="Garamond" w:hAnsi="Garamond" w:cs="Times New Roman"/>
          <w:kern w:val="0"/>
          <w:sz w:val="24"/>
          <w:szCs w:val="24"/>
        </w:rPr>
        <w:t>distintos</w:t>
      </w:r>
      <w:proofErr w:type="spellEnd"/>
      <w:r w:rsidRPr="00841EC1">
        <w:rPr>
          <w:rFonts w:ascii="Garamond" w:hAnsi="Garamond" w:cs="Times New Roman"/>
          <w:kern w:val="0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 w:cs="Times New Roman"/>
          <w:kern w:val="0"/>
          <w:sz w:val="24"/>
          <w:szCs w:val="24"/>
        </w:rPr>
        <w:t>actores</w:t>
      </w:r>
      <w:proofErr w:type="spellEnd"/>
      <w:r w:rsidRPr="00841EC1">
        <w:rPr>
          <w:rFonts w:ascii="Garamond" w:hAnsi="Garamond" w:cs="Times New Roman"/>
          <w:kern w:val="0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 w:cs="Times New Roman"/>
          <w:kern w:val="0"/>
          <w:sz w:val="24"/>
          <w:szCs w:val="24"/>
        </w:rPr>
        <w:t>transnacionales</w:t>
      </w:r>
      <w:proofErr w:type="spellEnd"/>
      <w:r w:rsidRPr="00841EC1">
        <w:rPr>
          <w:rFonts w:ascii="Garamond" w:hAnsi="Garamond" w:cs="Times New Roman"/>
          <w:kern w:val="0"/>
          <w:sz w:val="24"/>
          <w:szCs w:val="24"/>
        </w:rPr>
        <w:t xml:space="preserve"> y la </w:t>
      </w:r>
      <w:proofErr w:type="spellStart"/>
      <w:r w:rsidRPr="00841EC1">
        <w:rPr>
          <w:rFonts w:ascii="Garamond" w:hAnsi="Garamond" w:cs="Times New Roman"/>
          <w:kern w:val="0"/>
          <w:sz w:val="24"/>
          <w:szCs w:val="24"/>
        </w:rPr>
        <w:t>desconexi</w:t>
      </w:r>
      <w:r w:rsidRPr="00841EC1">
        <w:rPr>
          <w:rFonts w:ascii="Garamond" w:hAnsi="Garamond" w:cs="Garamond"/>
          <w:kern w:val="0"/>
          <w:sz w:val="24"/>
          <w:szCs w:val="24"/>
        </w:rPr>
        <w:t>ó</w:t>
      </w:r>
      <w:r w:rsidRPr="00841EC1">
        <w:rPr>
          <w:rFonts w:ascii="Garamond" w:hAnsi="Garamond" w:cs="Times New Roman"/>
          <w:kern w:val="0"/>
          <w:sz w:val="24"/>
          <w:szCs w:val="24"/>
        </w:rPr>
        <w:t>n</w:t>
      </w:r>
      <w:proofErr w:type="spellEnd"/>
      <w:r w:rsidRPr="00841EC1">
        <w:rPr>
          <w:rFonts w:ascii="Garamond" w:hAnsi="Garamond" w:cs="Times New Roman"/>
          <w:kern w:val="0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 w:cs="Times New Roman"/>
          <w:kern w:val="0"/>
          <w:sz w:val="24"/>
          <w:szCs w:val="24"/>
        </w:rPr>
        <w:t>mexicana</w:t>
      </w:r>
      <w:proofErr w:type="spellEnd"/>
      <w:r w:rsidRPr="00841EC1">
        <w:rPr>
          <w:rFonts w:ascii="Garamond" w:hAnsi="Garamond" w:cs="Garamond"/>
          <w:kern w:val="0"/>
          <w:sz w:val="24"/>
          <w:szCs w:val="24"/>
        </w:rPr>
        <w:t> »</w:t>
      </w:r>
      <w:r w:rsidRPr="00841EC1">
        <w:rPr>
          <w:rFonts w:ascii="Garamond" w:hAnsi="Garamond" w:cs="Times New Roman"/>
          <w:kern w:val="0"/>
          <w:sz w:val="24"/>
          <w:szCs w:val="24"/>
        </w:rPr>
        <w:t xml:space="preserve">, </w:t>
      </w:r>
      <w:proofErr w:type="spellStart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>Foro</w:t>
      </w:r>
      <w:proofErr w:type="spellEnd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 xml:space="preserve"> Internacional</w:t>
      </w:r>
      <w:r w:rsidRPr="00841EC1">
        <w:rPr>
          <w:rFonts w:ascii="Garamond" w:hAnsi="Garamond" w:cs="Times New Roman"/>
          <w:kern w:val="0"/>
          <w:sz w:val="24"/>
          <w:szCs w:val="24"/>
        </w:rPr>
        <w:t>, 2005, vol. 45, n</w:t>
      </w:r>
      <w:r w:rsidRPr="00841EC1">
        <w:rPr>
          <w:rFonts w:ascii="Garamond" w:hAnsi="Garamond" w:cs="Times New Roman"/>
          <w:kern w:val="0"/>
          <w:sz w:val="24"/>
          <w:szCs w:val="24"/>
          <w:vertAlign w:val="superscript"/>
        </w:rPr>
        <w:t>o</w:t>
      </w:r>
      <w:r w:rsidRPr="00841EC1">
        <w:rPr>
          <w:rFonts w:ascii="Garamond" w:hAnsi="Garamond" w:cs="Times New Roman"/>
          <w:kern w:val="0"/>
          <w:sz w:val="24"/>
          <w:szCs w:val="24"/>
        </w:rPr>
        <w:t> 1, p. 35</w:t>
      </w:r>
      <w:r w:rsidRPr="00841EC1">
        <w:rPr>
          <w:rFonts w:ascii="Times New Roman" w:hAnsi="Times New Roman" w:cs="Times New Roman"/>
          <w:kern w:val="0"/>
          <w:sz w:val="24"/>
          <w:szCs w:val="24"/>
        </w:rPr>
        <w:t>‑</w:t>
      </w:r>
      <w:r w:rsidRPr="00841EC1">
        <w:rPr>
          <w:rFonts w:ascii="Garamond" w:hAnsi="Garamond" w:cs="Times New Roman"/>
          <w:kern w:val="0"/>
          <w:sz w:val="24"/>
          <w:szCs w:val="24"/>
        </w:rPr>
        <w:t>64.</w:t>
      </w:r>
    </w:p>
    <w:p w:rsidR="000C06C8" w:rsidRPr="00841EC1" w:rsidRDefault="000C06C8" w:rsidP="000C06C8">
      <w:pPr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t xml:space="preserve">DURAND Leticia, FIGUEROA </w:t>
      </w:r>
      <w:proofErr w:type="spellStart"/>
      <w:r w:rsidRPr="00841EC1">
        <w:rPr>
          <w:rFonts w:ascii="Garamond" w:hAnsi="Garamond"/>
          <w:sz w:val="24"/>
          <w:szCs w:val="24"/>
        </w:rPr>
        <w:t>Fernanda</w:t>
      </w:r>
      <w:proofErr w:type="spellEnd"/>
      <w:r w:rsidRPr="00841EC1">
        <w:rPr>
          <w:rFonts w:ascii="Garamond" w:hAnsi="Garamond"/>
          <w:sz w:val="24"/>
          <w:szCs w:val="24"/>
        </w:rPr>
        <w:t xml:space="preserve">, GUZMAN, Mauricio, La </w:t>
      </w:r>
      <w:proofErr w:type="spellStart"/>
      <w:r w:rsidRPr="00841EC1">
        <w:rPr>
          <w:rFonts w:ascii="Garamond" w:hAnsi="Garamond"/>
          <w:sz w:val="24"/>
          <w:szCs w:val="24"/>
        </w:rPr>
        <w:t>naturaleza</w:t>
      </w:r>
      <w:proofErr w:type="spellEnd"/>
      <w:r w:rsidRPr="00841EC1">
        <w:rPr>
          <w:rFonts w:ascii="Garamond" w:hAnsi="Garamond"/>
          <w:sz w:val="24"/>
          <w:szCs w:val="24"/>
        </w:rPr>
        <w:t xml:space="preserve"> en </w:t>
      </w:r>
      <w:proofErr w:type="spellStart"/>
      <w:r w:rsidRPr="00841EC1">
        <w:rPr>
          <w:rFonts w:ascii="Garamond" w:hAnsi="Garamond"/>
          <w:sz w:val="24"/>
          <w:szCs w:val="24"/>
        </w:rPr>
        <w:t>contexto</w:t>
      </w:r>
      <w:proofErr w:type="spellEnd"/>
      <w:r w:rsidRPr="00841EC1">
        <w:rPr>
          <w:rFonts w:ascii="Garamond" w:hAnsi="Garamond"/>
          <w:sz w:val="24"/>
          <w:szCs w:val="24"/>
        </w:rPr>
        <w:t xml:space="preserve">. </w:t>
      </w:r>
      <w:proofErr w:type="spellStart"/>
      <w:r w:rsidRPr="00841EC1">
        <w:rPr>
          <w:rFonts w:ascii="Garamond" w:hAnsi="Garamond"/>
          <w:sz w:val="24"/>
          <w:szCs w:val="24"/>
        </w:rPr>
        <w:t>Hacia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una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ecología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política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mexicana</w:t>
      </w:r>
      <w:proofErr w:type="spellEnd"/>
      <w:r w:rsidRPr="00841EC1">
        <w:rPr>
          <w:rFonts w:ascii="Garamond" w:hAnsi="Garamond"/>
          <w:sz w:val="24"/>
          <w:szCs w:val="24"/>
        </w:rPr>
        <w:t xml:space="preserve">, Mexico, CEIICH/ UNAM / CRIM / El </w:t>
      </w:r>
      <w:proofErr w:type="spellStart"/>
      <w:r w:rsidRPr="00841EC1">
        <w:rPr>
          <w:rFonts w:ascii="Garamond" w:hAnsi="Garamond"/>
          <w:sz w:val="24"/>
          <w:szCs w:val="24"/>
        </w:rPr>
        <w:t>Colegio</w:t>
      </w:r>
      <w:proofErr w:type="spellEnd"/>
      <w:r w:rsidRPr="00841EC1">
        <w:rPr>
          <w:rFonts w:ascii="Garamond" w:hAnsi="Garamond"/>
          <w:sz w:val="24"/>
          <w:szCs w:val="24"/>
        </w:rPr>
        <w:t xml:space="preserve"> de San Luis, 2012.</w:t>
      </w:r>
    </w:p>
    <w:p w:rsidR="000C06C8" w:rsidRPr="00841EC1" w:rsidRDefault="000C06C8" w:rsidP="000C06C8">
      <w:pPr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t xml:space="preserve">ESCOBAR Arturo, </w:t>
      </w:r>
      <w:proofErr w:type="spellStart"/>
      <w:r w:rsidRPr="00841EC1">
        <w:rPr>
          <w:rFonts w:ascii="Garamond" w:hAnsi="Garamond"/>
          <w:sz w:val="24"/>
          <w:szCs w:val="24"/>
        </w:rPr>
        <w:t>Territories</w:t>
      </w:r>
      <w:proofErr w:type="spellEnd"/>
      <w:r w:rsidRPr="00841EC1">
        <w:rPr>
          <w:rFonts w:ascii="Garamond" w:hAnsi="Garamond"/>
          <w:sz w:val="24"/>
          <w:szCs w:val="24"/>
        </w:rPr>
        <w:t xml:space="preserve"> of </w:t>
      </w:r>
      <w:proofErr w:type="spellStart"/>
      <w:r w:rsidRPr="00841EC1">
        <w:rPr>
          <w:rFonts w:ascii="Garamond" w:hAnsi="Garamond"/>
          <w:sz w:val="24"/>
          <w:szCs w:val="24"/>
        </w:rPr>
        <w:t>Difference</w:t>
      </w:r>
      <w:proofErr w:type="spellEnd"/>
      <w:r w:rsidRPr="00841EC1">
        <w:rPr>
          <w:rFonts w:ascii="Garamond" w:hAnsi="Garamond"/>
          <w:sz w:val="24"/>
          <w:szCs w:val="24"/>
        </w:rPr>
        <w:t xml:space="preserve">. Place, </w:t>
      </w:r>
      <w:proofErr w:type="spellStart"/>
      <w:r w:rsidRPr="00841EC1">
        <w:rPr>
          <w:rFonts w:ascii="Garamond" w:hAnsi="Garamond"/>
          <w:sz w:val="24"/>
          <w:szCs w:val="24"/>
        </w:rPr>
        <w:t>Movements</w:t>
      </w:r>
      <w:proofErr w:type="spellEnd"/>
      <w:r w:rsidRPr="00841EC1">
        <w:rPr>
          <w:rFonts w:ascii="Garamond" w:hAnsi="Garamond"/>
          <w:sz w:val="24"/>
          <w:szCs w:val="24"/>
        </w:rPr>
        <w:t xml:space="preserve">, Life, </w:t>
      </w:r>
      <w:proofErr w:type="spellStart"/>
      <w:proofErr w:type="gramStart"/>
      <w:r w:rsidRPr="00841EC1">
        <w:rPr>
          <w:rFonts w:ascii="Garamond" w:hAnsi="Garamond"/>
          <w:sz w:val="24"/>
          <w:szCs w:val="24"/>
        </w:rPr>
        <w:t>Redes</w:t>
      </w:r>
      <w:proofErr w:type="spellEnd"/>
      <w:r w:rsidRPr="00841EC1">
        <w:rPr>
          <w:rFonts w:ascii="Garamond" w:hAnsi="Garamond"/>
          <w:sz w:val="24"/>
          <w:szCs w:val="24"/>
        </w:rPr>
        <w:t>,  Durham</w:t>
      </w:r>
      <w:proofErr w:type="gramEnd"/>
      <w:r w:rsidRPr="00841EC1">
        <w:rPr>
          <w:rFonts w:ascii="Garamond" w:hAnsi="Garamond"/>
          <w:sz w:val="24"/>
          <w:szCs w:val="24"/>
        </w:rPr>
        <w:t xml:space="preserve">, Duke </w:t>
      </w:r>
      <w:proofErr w:type="spellStart"/>
      <w:r w:rsidRPr="00841EC1">
        <w:rPr>
          <w:rFonts w:ascii="Garamond" w:hAnsi="Garamond"/>
          <w:sz w:val="24"/>
          <w:szCs w:val="24"/>
        </w:rPr>
        <w:t>University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Press</w:t>
      </w:r>
      <w:proofErr w:type="spellEnd"/>
      <w:r w:rsidRPr="00841EC1">
        <w:rPr>
          <w:rFonts w:ascii="Garamond" w:hAnsi="Garamond"/>
          <w:sz w:val="24"/>
          <w:szCs w:val="24"/>
        </w:rPr>
        <w:t>, 2008.</w:t>
      </w:r>
    </w:p>
    <w:p w:rsidR="000C06C8" w:rsidRPr="00841EC1" w:rsidRDefault="000C06C8" w:rsidP="000C06C8">
      <w:pPr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t xml:space="preserve">HOPKINS Rob, The Transition </w:t>
      </w:r>
      <w:proofErr w:type="spellStart"/>
      <w:r w:rsidRPr="00841EC1">
        <w:rPr>
          <w:rFonts w:ascii="Garamond" w:hAnsi="Garamond"/>
          <w:sz w:val="24"/>
          <w:szCs w:val="24"/>
        </w:rPr>
        <w:t>Handbook</w:t>
      </w:r>
      <w:proofErr w:type="spellEnd"/>
      <w:r w:rsidRPr="00841EC1">
        <w:rPr>
          <w:rFonts w:ascii="Garamond" w:hAnsi="Garamond"/>
          <w:sz w:val="24"/>
          <w:szCs w:val="24"/>
        </w:rPr>
        <w:t xml:space="preserve">. </w:t>
      </w:r>
      <w:proofErr w:type="spellStart"/>
      <w:r w:rsidRPr="00841EC1">
        <w:rPr>
          <w:rFonts w:ascii="Garamond" w:hAnsi="Garamond"/>
          <w:sz w:val="24"/>
          <w:szCs w:val="24"/>
        </w:rPr>
        <w:t>From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Oil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Dependency</w:t>
      </w:r>
      <w:proofErr w:type="spellEnd"/>
      <w:r w:rsidRPr="00841EC1">
        <w:rPr>
          <w:rFonts w:ascii="Garamond" w:hAnsi="Garamond"/>
          <w:sz w:val="24"/>
          <w:szCs w:val="24"/>
        </w:rPr>
        <w:t xml:space="preserve"> to Local </w:t>
      </w:r>
      <w:proofErr w:type="spellStart"/>
      <w:r w:rsidRPr="00841EC1">
        <w:rPr>
          <w:rFonts w:ascii="Garamond" w:hAnsi="Garamond"/>
          <w:sz w:val="24"/>
          <w:szCs w:val="24"/>
        </w:rPr>
        <w:t>Resilience</w:t>
      </w:r>
      <w:proofErr w:type="spellEnd"/>
      <w:r w:rsidRPr="00841EC1">
        <w:rPr>
          <w:rFonts w:ascii="Garamond" w:hAnsi="Garamond"/>
          <w:sz w:val="24"/>
          <w:szCs w:val="24"/>
        </w:rPr>
        <w:t xml:space="preserve">, Post Mills, Chelsea Green </w:t>
      </w:r>
      <w:proofErr w:type="spellStart"/>
      <w:r w:rsidRPr="00841EC1">
        <w:rPr>
          <w:rFonts w:ascii="Garamond" w:hAnsi="Garamond"/>
          <w:sz w:val="24"/>
          <w:szCs w:val="24"/>
        </w:rPr>
        <w:t>Publishing</w:t>
      </w:r>
      <w:proofErr w:type="spellEnd"/>
      <w:r w:rsidRPr="00841EC1">
        <w:rPr>
          <w:rFonts w:ascii="Garamond" w:hAnsi="Garamond"/>
          <w:sz w:val="24"/>
          <w:szCs w:val="24"/>
        </w:rPr>
        <w:t>, 2008.</w:t>
      </w:r>
    </w:p>
    <w:p w:rsidR="00841EC1" w:rsidRPr="00841EC1" w:rsidRDefault="00841EC1" w:rsidP="00841EC1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i/>
          <w:iCs/>
          <w:kern w:val="0"/>
          <w:sz w:val="24"/>
          <w:szCs w:val="24"/>
        </w:rPr>
      </w:pPr>
      <w:proofErr w:type="spellStart"/>
      <w:r w:rsidRPr="00841EC1">
        <w:rPr>
          <w:rFonts w:ascii="Garamond" w:hAnsi="Garamond" w:cs="Times New Roman"/>
          <w:smallCaps/>
          <w:kern w:val="0"/>
          <w:sz w:val="24"/>
          <w:szCs w:val="24"/>
        </w:rPr>
        <w:t>Krech</w:t>
      </w:r>
      <w:proofErr w:type="spellEnd"/>
      <w:r w:rsidRPr="00841EC1">
        <w:rPr>
          <w:rFonts w:ascii="Garamond" w:hAnsi="Garamond" w:cs="Times New Roman"/>
          <w:smallCaps/>
          <w:kern w:val="0"/>
          <w:sz w:val="24"/>
          <w:szCs w:val="24"/>
        </w:rPr>
        <w:t xml:space="preserve">, </w:t>
      </w:r>
      <w:r w:rsidRPr="00841EC1">
        <w:rPr>
          <w:rFonts w:ascii="Garamond" w:hAnsi="Garamond" w:cs="Times New Roman"/>
          <w:kern w:val="0"/>
          <w:sz w:val="24"/>
          <w:szCs w:val="24"/>
        </w:rPr>
        <w:t xml:space="preserve">Shepard, </w:t>
      </w:r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 xml:space="preserve">The </w:t>
      </w:r>
      <w:proofErr w:type="spellStart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>Ecological</w:t>
      </w:r>
      <w:proofErr w:type="spellEnd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 xml:space="preserve"> </w:t>
      </w:r>
      <w:proofErr w:type="spellStart"/>
      <w:proofErr w:type="gramStart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>Indian</w:t>
      </w:r>
      <w:proofErr w:type="spellEnd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>:</w:t>
      </w:r>
      <w:proofErr w:type="gramEnd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>Myth</w:t>
      </w:r>
      <w:proofErr w:type="spellEnd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 xml:space="preserve"> and </w:t>
      </w:r>
      <w:proofErr w:type="spellStart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>History</w:t>
      </w:r>
      <w:proofErr w:type="spellEnd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 xml:space="preserve">, </w:t>
      </w:r>
      <w:r w:rsidRPr="00841EC1">
        <w:rPr>
          <w:rFonts w:ascii="Garamond" w:hAnsi="Garamond" w:cs="Times New Roman"/>
          <w:kern w:val="0"/>
          <w:sz w:val="24"/>
          <w:szCs w:val="24"/>
        </w:rPr>
        <w:t>New York: W. W. Norton &amp; Co.,</w:t>
      </w:r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 xml:space="preserve"> </w:t>
      </w:r>
      <w:r w:rsidRPr="00841EC1">
        <w:rPr>
          <w:rFonts w:ascii="Garamond" w:hAnsi="Garamond" w:cs="Times New Roman"/>
          <w:kern w:val="0"/>
          <w:sz w:val="24"/>
          <w:szCs w:val="24"/>
        </w:rPr>
        <w:t>1999, 218 p.</w:t>
      </w:r>
    </w:p>
    <w:p w:rsidR="000C06C8" w:rsidRPr="00841EC1" w:rsidRDefault="000C06C8" w:rsidP="000C06C8">
      <w:pPr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t>LE TOURNEAU François-</w:t>
      </w:r>
      <w:proofErr w:type="gramStart"/>
      <w:r w:rsidRPr="00841EC1">
        <w:rPr>
          <w:rFonts w:ascii="Garamond" w:hAnsi="Garamond"/>
          <w:sz w:val="24"/>
          <w:szCs w:val="24"/>
        </w:rPr>
        <w:t>Michel,  Les</w:t>
      </w:r>
      <w:proofErr w:type="gramEnd"/>
      <w:r w:rsidRPr="00841EC1">
        <w:rPr>
          <w:rFonts w:ascii="Garamond" w:hAnsi="Garamond"/>
          <w:sz w:val="24"/>
          <w:szCs w:val="24"/>
        </w:rPr>
        <w:t xml:space="preserve"> Yanomami du Brésil, géographie d’un territoire amérindien, Paris, Belin, 2010, 480 p.</w:t>
      </w:r>
    </w:p>
    <w:p w:rsidR="000C06C8" w:rsidRPr="00841EC1" w:rsidRDefault="000C06C8" w:rsidP="000C06C8">
      <w:pPr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t xml:space="preserve">MAY, J. R., &amp; DALY, E. (2014). Global </w:t>
      </w:r>
      <w:proofErr w:type="spellStart"/>
      <w:r w:rsidRPr="00841EC1">
        <w:rPr>
          <w:rFonts w:ascii="Garamond" w:hAnsi="Garamond"/>
          <w:sz w:val="24"/>
          <w:szCs w:val="24"/>
        </w:rPr>
        <w:t>environmental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constitutionalism</w:t>
      </w:r>
      <w:proofErr w:type="spellEnd"/>
      <w:r w:rsidRPr="00841EC1">
        <w:rPr>
          <w:rFonts w:ascii="Garamond" w:hAnsi="Garamond"/>
          <w:sz w:val="24"/>
          <w:szCs w:val="24"/>
        </w:rPr>
        <w:t xml:space="preserve">. Cambridge </w:t>
      </w:r>
      <w:proofErr w:type="spellStart"/>
      <w:r w:rsidRPr="00841EC1">
        <w:rPr>
          <w:rFonts w:ascii="Garamond" w:hAnsi="Garamond"/>
          <w:sz w:val="24"/>
          <w:szCs w:val="24"/>
        </w:rPr>
        <w:t>University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Press</w:t>
      </w:r>
      <w:proofErr w:type="spellEnd"/>
      <w:r w:rsidRPr="00841EC1">
        <w:rPr>
          <w:rFonts w:ascii="Garamond" w:hAnsi="Garamond"/>
          <w:sz w:val="24"/>
          <w:szCs w:val="24"/>
        </w:rPr>
        <w:t>.</w:t>
      </w:r>
    </w:p>
    <w:p w:rsidR="000C06C8" w:rsidRPr="00841EC1" w:rsidRDefault="000C06C8" w:rsidP="000C06C8">
      <w:pPr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t>POUPEAU Franck, « L’eau de la Pachamama. Commentaires sur l’idée d’indigénisation de la modernité », L’Homme, n° 198-199, 2011, p. 247-276.</w:t>
      </w:r>
    </w:p>
    <w:p w:rsidR="00841EC1" w:rsidRPr="00841EC1" w:rsidRDefault="00841EC1" w:rsidP="00841EC1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kern w:val="0"/>
          <w:sz w:val="24"/>
          <w:szCs w:val="24"/>
        </w:rPr>
      </w:pPr>
      <w:r w:rsidRPr="00841EC1">
        <w:rPr>
          <w:rFonts w:ascii="Garamond" w:hAnsi="Garamond" w:cs="Times New Roman"/>
          <w:smallCaps/>
          <w:kern w:val="0"/>
          <w:sz w:val="24"/>
          <w:szCs w:val="24"/>
        </w:rPr>
        <w:t>Redford</w:t>
      </w:r>
      <w:r w:rsidRPr="00841EC1">
        <w:rPr>
          <w:rFonts w:ascii="Garamond" w:hAnsi="Garamond" w:cs="Times New Roman"/>
          <w:kern w:val="0"/>
          <w:sz w:val="24"/>
          <w:szCs w:val="24"/>
        </w:rPr>
        <w:t xml:space="preserve"> Kent H, « The </w:t>
      </w:r>
      <w:proofErr w:type="spellStart"/>
      <w:r w:rsidRPr="00841EC1">
        <w:rPr>
          <w:rFonts w:ascii="Garamond" w:hAnsi="Garamond" w:cs="Times New Roman"/>
          <w:kern w:val="0"/>
          <w:sz w:val="24"/>
          <w:szCs w:val="24"/>
        </w:rPr>
        <w:t>Ecologically</w:t>
      </w:r>
      <w:proofErr w:type="spellEnd"/>
      <w:r w:rsidRPr="00841EC1">
        <w:rPr>
          <w:rFonts w:ascii="Garamond" w:hAnsi="Garamond" w:cs="Times New Roman"/>
          <w:kern w:val="0"/>
          <w:sz w:val="24"/>
          <w:szCs w:val="24"/>
        </w:rPr>
        <w:t xml:space="preserve"> Noble Savage », </w:t>
      </w:r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 xml:space="preserve">Cultural Survival </w:t>
      </w:r>
      <w:proofErr w:type="spellStart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>Quarterly</w:t>
      </w:r>
      <w:proofErr w:type="spellEnd"/>
      <w:r w:rsidRPr="00841EC1">
        <w:rPr>
          <w:rFonts w:ascii="Garamond" w:hAnsi="Garamond" w:cs="Times New Roman"/>
          <w:kern w:val="0"/>
          <w:sz w:val="24"/>
          <w:szCs w:val="24"/>
        </w:rPr>
        <w:t>, 1991, vol. 15, n</w:t>
      </w:r>
      <w:r w:rsidRPr="00841EC1">
        <w:rPr>
          <w:rFonts w:ascii="Garamond" w:hAnsi="Garamond" w:cs="Times New Roman"/>
          <w:kern w:val="0"/>
          <w:sz w:val="24"/>
          <w:szCs w:val="24"/>
          <w:vertAlign w:val="superscript"/>
        </w:rPr>
        <w:t>o</w:t>
      </w:r>
      <w:r w:rsidRPr="00841EC1">
        <w:rPr>
          <w:rFonts w:ascii="Garamond" w:hAnsi="Garamond" w:cs="Times New Roman"/>
          <w:kern w:val="0"/>
          <w:sz w:val="24"/>
          <w:szCs w:val="24"/>
        </w:rPr>
        <w:t> 1, p. 46</w:t>
      </w:r>
      <w:r w:rsidRPr="00841EC1">
        <w:rPr>
          <w:rFonts w:ascii="Times New Roman" w:hAnsi="Times New Roman" w:cs="Times New Roman"/>
          <w:kern w:val="0"/>
          <w:sz w:val="24"/>
          <w:szCs w:val="24"/>
        </w:rPr>
        <w:t>‑</w:t>
      </w:r>
      <w:r w:rsidRPr="00841EC1">
        <w:rPr>
          <w:rFonts w:ascii="Garamond" w:hAnsi="Garamond" w:cs="Times New Roman"/>
          <w:kern w:val="0"/>
          <w:sz w:val="24"/>
          <w:szCs w:val="24"/>
        </w:rPr>
        <w:t>48.</w:t>
      </w:r>
    </w:p>
    <w:p w:rsidR="000C06C8" w:rsidRPr="00841EC1" w:rsidRDefault="000C06C8" w:rsidP="00841EC1">
      <w:pPr>
        <w:rPr>
          <w:rFonts w:ascii="Garamond" w:hAnsi="Garamond"/>
          <w:sz w:val="24"/>
          <w:szCs w:val="24"/>
        </w:rPr>
      </w:pPr>
      <w:r w:rsidRPr="00841EC1">
        <w:rPr>
          <w:rFonts w:ascii="Garamond" w:hAnsi="Garamond"/>
          <w:sz w:val="24"/>
          <w:szCs w:val="24"/>
        </w:rPr>
        <w:t xml:space="preserve">SCOTT, J. C. (2008). </w:t>
      </w:r>
      <w:proofErr w:type="spellStart"/>
      <w:r w:rsidRPr="00841EC1">
        <w:rPr>
          <w:rFonts w:ascii="Garamond" w:hAnsi="Garamond"/>
          <w:sz w:val="24"/>
          <w:szCs w:val="24"/>
        </w:rPr>
        <w:t>Weapons</w:t>
      </w:r>
      <w:proofErr w:type="spellEnd"/>
      <w:r w:rsidRPr="00841EC1">
        <w:rPr>
          <w:rFonts w:ascii="Garamond" w:hAnsi="Garamond"/>
          <w:sz w:val="24"/>
          <w:szCs w:val="24"/>
        </w:rPr>
        <w:t xml:space="preserve"> of the </w:t>
      </w:r>
      <w:proofErr w:type="spellStart"/>
      <w:proofErr w:type="gramStart"/>
      <w:r w:rsidRPr="00841EC1">
        <w:rPr>
          <w:rFonts w:ascii="Garamond" w:hAnsi="Garamond"/>
          <w:sz w:val="24"/>
          <w:szCs w:val="24"/>
        </w:rPr>
        <w:t>weak</w:t>
      </w:r>
      <w:proofErr w:type="spellEnd"/>
      <w:r w:rsidRPr="00841EC1">
        <w:rPr>
          <w:rFonts w:ascii="Garamond" w:hAnsi="Garamond"/>
          <w:sz w:val="24"/>
          <w:szCs w:val="24"/>
        </w:rPr>
        <w:t>:</w:t>
      </w:r>
      <w:proofErr w:type="gramEnd"/>
      <w:r w:rsidRPr="00841EC1">
        <w:rPr>
          <w:rFonts w:ascii="Garamond" w:hAnsi="Garamond"/>
          <w:sz w:val="24"/>
          <w:szCs w:val="24"/>
        </w:rPr>
        <w:t xml:space="preserve"> Everyday </w:t>
      </w:r>
      <w:proofErr w:type="spellStart"/>
      <w:r w:rsidRPr="00841EC1">
        <w:rPr>
          <w:rFonts w:ascii="Garamond" w:hAnsi="Garamond"/>
          <w:sz w:val="24"/>
          <w:szCs w:val="24"/>
        </w:rPr>
        <w:t>forms</w:t>
      </w:r>
      <w:proofErr w:type="spellEnd"/>
      <w:r w:rsidRPr="00841EC1">
        <w:rPr>
          <w:rFonts w:ascii="Garamond" w:hAnsi="Garamond"/>
          <w:sz w:val="24"/>
          <w:szCs w:val="24"/>
        </w:rPr>
        <w:t xml:space="preserve"> of </w:t>
      </w:r>
      <w:proofErr w:type="spellStart"/>
      <w:r w:rsidRPr="00841EC1">
        <w:rPr>
          <w:rFonts w:ascii="Garamond" w:hAnsi="Garamond"/>
          <w:sz w:val="24"/>
          <w:szCs w:val="24"/>
        </w:rPr>
        <w:t>peasant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resistance</w:t>
      </w:r>
      <w:proofErr w:type="spellEnd"/>
      <w:r w:rsidRPr="00841EC1">
        <w:rPr>
          <w:rFonts w:ascii="Garamond" w:hAnsi="Garamond"/>
          <w:sz w:val="24"/>
          <w:szCs w:val="24"/>
        </w:rPr>
        <w:t xml:space="preserve">. Yale </w:t>
      </w:r>
      <w:proofErr w:type="spellStart"/>
      <w:r w:rsidRPr="00841EC1">
        <w:rPr>
          <w:rFonts w:ascii="Garamond" w:hAnsi="Garamond"/>
          <w:sz w:val="24"/>
          <w:szCs w:val="24"/>
        </w:rPr>
        <w:t>university</w:t>
      </w:r>
      <w:proofErr w:type="spellEnd"/>
      <w:r w:rsidRPr="00841EC1">
        <w:rPr>
          <w:rFonts w:ascii="Garamond" w:hAnsi="Garamond"/>
          <w:sz w:val="24"/>
          <w:szCs w:val="24"/>
        </w:rPr>
        <w:t xml:space="preserve"> </w:t>
      </w:r>
      <w:proofErr w:type="spellStart"/>
      <w:r w:rsidRPr="00841EC1">
        <w:rPr>
          <w:rFonts w:ascii="Garamond" w:hAnsi="Garamond"/>
          <w:sz w:val="24"/>
          <w:szCs w:val="24"/>
        </w:rPr>
        <w:t>Press</w:t>
      </w:r>
      <w:proofErr w:type="spellEnd"/>
      <w:r w:rsidRPr="00841EC1">
        <w:rPr>
          <w:rFonts w:ascii="Garamond" w:hAnsi="Garamond"/>
          <w:sz w:val="24"/>
          <w:szCs w:val="24"/>
        </w:rPr>
        <w:t>.</w:t>
      </w:r>
    </w:p>
    <w:p w:rsidR="000C06C8" w:rsidRPr="00841EC1" w:rsidRDefault="000C06C8" w:rsidP="000C06C8">
      <w:pPr>
        <w:widowControl w:val="0"/>
        <w:autoSpaceDE w:val="0"/>
        <w:autoSpaceDN w:val="0"/>
        <w:adjustRightInd w:val="0"/>
        <w:spacing w:after="240" w:line="240" w:lineRule="auto"/>
        <w:rPr>
          <w:rFonts w:ascii="Garamond" w:hAnsi="Garamond" w:cs="Times New Roman"/>
          <w:kern w:val="0"/>
          <w:sz w:val="24"/>
          <w:szCs w:val="24"/>
        </w:rPr>
      </w:pPr>
      <w:proofErr w:type="spellStart"/>
      <w:r w:rsidRPr="00841EC1">
        <w:rPr>
          <w:rFonts w:ascii="Garamond" w:hAnsi="Garamond" w:cs="Times New Roman"/>
          <w:smallCaps/>
          <w:kern w:val="0"/>
          <w:sz w:val="24"/>
          <w:szCs w:val="24"/>
        </w:rPr>
        <w:t>Ulloa</w:t>
      </w:r>
      <w:proofErr w:type="spellEnd"/>
      <w:r w:rsidRPr="00841EC1">
        <w:rPr>
          <w:rFonts w:ascii="Garamond" w:hAnsi="Garamond" w:cs="Times New Roman"/>
          <w:kern w:val="0"/>
          <w:sz w:val="24"/>
          <w:szCs w:val="24"/>
        </w:rPr>
        <w:t xml:space="preserve"> Astrid, </w:t>
      </w:r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 xml:space="preserve">The </w:t>
      </w:r>
      <w:proofErr w:type="spellStart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>Ecological</w:t>
      </w:r>
      <w:proofErr w:type="spellEnd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 xml:space="preserve"> Native. </w:t>
      </w:r>
      <w:proofErr w:type="spellStart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>Indigenous</w:t>
      </w:r>
      <w:proofErr w:type="spellEnd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 xml:space="preserve"> Peoples’ </w:t>
      </w:r>
      <w:proofErr w:type="spellStart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>Movements</w:t>
      </w:r>
      <w:proofErr w:type="spellEnd"/>
      <w:r w:rsidRPr="00841EC1">
        <w:rPr>
          <w:rFonts w:ascii="Garamond" w:hAnsi="Garamond" w:cs="Times New Roman"/>
          <w:i/>
          <w:iCs/>
          <w:kern w:val="0"/>
          <w:sz w:val="24"/>
          <w:szCs w:val="24"/>
        </w:rPr>
        <w:t xml:space="preserve"> and Eco-Governmentality in Colombia</w:t>
      </w:r>
      <w:r w:rsidRPr="00841EC1">
        <w:rPr>
          <w:rFonts w:ascii="Garamond" w:hAnsi="Garamond" w:cs="Times New Roman"/>
          <w:kern w:val="0"/>
          <w:sz w:val="24"/>
          <w:szCs w:val="24"/>
        </w:rPr>
        <w:t>, Routledge., New York/Londres, 2005, 322 p.</w:t>
      </w:r>
    </w:p>
    <w:p w:rsidR="000C06C8" w:rsidRDefault="000C06C8"/>
    <w:sectPr w:rsidR="000C06C8" w:rsidSect="006C08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0811" w:rsidRDefault="006C0811" w:rsidP="00841EC1">
      <w:pPr>
        <w:spacing w:after="0" w:line="240" w:lineRule="auto"/>
      </w:pPr>
      <w:r>
        <w:separator/>
      </w:r>
    </w:p>
  </w:endnote>
  <w:endnote w:type="continuationSeparator" w:id="0">
    <w:p w:rsidR="006C0811" w:rsidRDefault="006C0811" w:rsidP="0084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952418"/>
      <w:docPartObj>
        <w:docPartGallery w:val="Page Numbers (Bottom of Page)"/>
        <w:docPartUnique/>
      </w:docPartObj>
    </w:sdtPr>
    <w:sdtContent>
      <w:p w:rsidR="00FF54D5" w:rsidRDefault="00FF54D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54D5" w:rsidRDefault="00FF54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0811" w:rsidRDefault="006C0811" w:rsidP="00841EC1">
      <w:pPr>
        <w:spacing w:after="0" w:line="240" w:lineRule="auto"/>
      </w:pPr>
      <w:r>
        <w:separator/>
      </w:r>
    </w:p>
  </w:footnote>
  <w:footnote w:type="continuationSeparator" w:id="0">
    <w:p w:rsidR="006C0811" w:rsidRDefault="006C0811" w:rsidP="0084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EC1" w:rsidRDefault="00841EC1">
    <w:pPr>
      <w:pStyle w:val="En-tte"/>
    </w:pPr>
    <w:r>
      <w:t>Justine BERTHOD – IHEAL/ Sorbonne Nouvelle.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5C4B"/>
    <w:multiLevelType w:val="hybridMultilevel"/>
    <w:tmpl w:val="E9142CE0"/>
    <w:lvl w:ilvl="0" w:tplc="A82C4066">
      <w:start w:val="2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09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C8"/>
    <w:rsid w:val="000C06C8"/>
    <w:rsid w:val="000D2A74"/>
    <w:rsid w:val="000D42F6"/>
    <w:rsid w:val="00366882"/>
    <w:rsid w:val="00380AEB"/>
    <w:rsid w:val="006C0811"/>
    <w:rsid w:val="006D377E"/>
    <w:rsid w:val="006F3BBA"/>
    <w:rsid w:val="00841EC1"/>
    <w:rsid w:val="00994587"/>
    <w:rsid w:val="009E01E0"/>
    <w:rsid w:val="00C11A04"/>
    <w:rsid w:val="00CD4829"/>
    <w:rsid w:val="00D72C99"/>
    <w:rsid w:val="00DD7C7E"/>
    <w:rsid w:val="00DF1D49"/>
    <w:rsid w:val="00F037A0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EF17"/>
  <w15:chartTrackingRefBased/>
  <w15:docId w15:val="{52033EE9-E545-417B-9613-B0D95050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C06C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06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EC1"/>
  </w:style>
  <w:style w:type="paragraph" w:styleId="Pieddepage">
    <w:name w:val="footer"/>
    <w:basedOn w:val="Normal"/>
    <w:link w:val="PieddepageCar"/>
    <w:uiPriority w:val="99"/>
    <w:unhideWhenUsed/>
    <w:rsid w:val="0084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stine.berthod@sorbonne-nouve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986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berthod</dc:creator>
  <cp:keywords/>
  <dc:description/>
  <cp:lastModifiedBy>justine berthod</cp:lastModifiedBy>
  <cp:revision>1</cp:revision>
  <dcterms:created xsi:type="dcterms:W3CDTF">2024-01-10T17:09:00Z</dcterms:created>
  <dcterms:modified xsi:type="dcterms:W3CDTF">2024-01-10T17:54:00Z</dcterms:modified>
</cp:coreProperties>
</file>