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469D" w:rsidRPr="0088469D" w:rsidRDefault="0088469D" w:rsidP="0088469D">
      <w:pPr>
        <w:pBdr>
          <w:top w:val="single" w:sz="8" w:space="6" w:color="auto"/>
          <w:left w:val="single" w:sz="8" w:space="4" w:color="auto"/>
          <w:bottom w:val="single" w:sz="8" w:space="1" w:color="auto"/>
          <w:right w:val="single" w:sz="8" w:space="4" w:color="auto"/>
        </w:pBdr>
        <w:shd w:val="clear" w:color="auto" w:fill="D9D9D9" w:themeFill="background1" w:themeFillShade="D9"/>
        <w:spacing w:after="120" w:line="240" w:lineRule="auto"/>
        <w:jc w:val="center"/>
        <w:rPr>
          <w:b/>
          <w:smallCaps/>
          <w:spacing w:val="28"/>
          <w:sz w:val="28"/>
          <w:szCs w:val="28"/>
          <w:lang w:val="fr-FR"/>
        </w:rPr>
      </w:pPr>
      <w:r>
        <w:rPr>
          <w:b/>
          <w:smallCaps/>
          <w:spacing w:val="28"/>
          <w:sz w:val="28"/>
          <w:szCs w:val="28"/>
          <w:lang w:val="fr-FR"/>
        </w:rPr>
        <w:t xml:space="preserve">Afrique </w:t>
      </w:r>
      <w:r w:rsidR="007C06FA">
        <w:rPr>
          <w:b/>
          <w:smallCaps/>
          <w:spacing w:val="28"/>
          <w:sz w:val="28"/>
          <w:szCs w:val="28"/>
          <w:lang w:val="fr-FR"/>
        </w:rPr>
        <w:t xml:space="preserve">- </w:t>
      </w:r>
      <w:r>
        <w:rPr>
          <w:b/>
          <w:smallCaps/>
          <w:spacing w:val="28"/>
          <w:sz w:val="28"/>
          <w:szCs w:val="28"/>
          <w:lang w:val="fr-FR"/>
        </w:rPr>
        <w:t>Amérique latine</w:t>
      </w:r>
      <w:r w:rsidR="007C06FA">
        <w:rPr>
          <w:b/>
          <w:smallCaps/>
          <w:spacing w:val="28"/>
          <w:sz w:val="28"/>
          <w:szCs w:val="28"/>
          <w:lang w:val="fr-FR"/>
        </w:rPr>
        <w:t> : transitions économiques et politiques</w:t>
      </w:r>
    </w:p>
    <w:p w:rsidR="00392BC8" w:rsidRPr="00392BC8" w:rsidRDefault="00392BC8" w:rsidP="00392BC8">
      <w:pPr>
        <w:spacing w:after="0" w:line="240" w:lineRule="auto"/>
        <w:rPr>
          <w:b/>
          <w:lang w:val="fr-FR"/>
        </w:rPr>
      </w:pPr>
      <w:r w:rsidRPr="00392BC8">
        <w:rPr>
          <w:b/>
          <w:lang w:val="fr-FR"/>
        </w:rPr>
        <w:t>Institut des Hautes Études de l’Amérique Latine – Semestre 2 (202</w:t>
      </w:r>
      <w:r>
        <w:rPr>
          <w:b/>
          <w:lang w:val="fr-FR"/>
        </w:rPr>
        <w:t>4</w:t>
      </w:r>
      <w:r w:rsidRPr="00392BC8">
        <w:rPr>
          <w:b/>
          <w:lang w:val="fr-FR"/>
        </w:rPr>
        <w:t xml:space="preserve"> – 202</w:t>
      </w:r>
      <w:r>
        <w:rPr>
          <w:b/>
          <w:lang w:val="fr-FR"/>
        </w:rPr>
        <w:t>5</w:t>
      </w:r>
      <w:r w:rsidRPr="00392BC8">
        <w:rPr>
          <w:b/>
          <w:lang w:val="fr-FR"/>
        </w:rPr>
        <w:t>)</w:t>
      </w:r>
    </w:p>
    <w:p w:rsidR="008C77AC" w:rsidRPr="007C06FA" w:rsidRDefault="00392BC8" w:rsidP="00392BC8">
      <w:pPr>
        <w:spacing w:after="0" w:line="240" w:lineRule="auto"/>
        <w:rPr>
          <w:b/>
          <w:highlight w:val="yellow"/>
          <w:lang w:val="fr-FR"/>
        </w:rPr>
      </w:pPr>
      <w:r w:rsidRPr="00392BC8">
        <w:rPr>
          <w:b/>
          <w:lang w:val="fr-FR"/>
        </w:rPr>
        <w:t xml:space="preserve">Code du cours : </w:t>
      </w:r>
      <w:r w:rsidRPr="007C06FA">
        <w:rPr>
          <w:b/>
          <w:lang w:val="fr-FR"/>
        </w:rPr>
        <w:t>H0CP00</w:t>
      </w:r>
      <w:r w:rsidR="007C06FA" w:rsidRPr="007C06FA">
        <w:rPr>
          <w:b/>
          <w:lang w:val="fr-FR"/>
        </w:rPr>
        <w:t>5</w:t>
      </w:r>
    </w:p>
    <w:p w:rsidR="00392BC8" w:rsidRPr="00557F4E" w:rsidRDefault="00392BC8" w:rsidP="00392BC8">
      <w:pPr>
        <w:spacing w:after="0" w:line="240" w:lineRule="auto"/>
        <w:rPr>
          <w:lang w:val="fr-FR"/>
        </w:rPr>
      </w:pPr>
    </w:p>
    <w:p w:rsidR="008C77AC" w:rsidRDefault="008C77AC" w:rsidP="00D76DD3">
      <w:pPr>
        <w:spacing w:after="120" w:line="240" w:lineRule="auto"/>
        <w:rPr>
          <w:b/>
          <w:lang w:val="fr-FR"/>
        </w:rPr>
      </w:pPr>
      <w:r w:rsidRPr="00B406B0">
        <w:rPr>
          <w:b/>
          <w:lang w:val="fr-FR"/>
        </w:rPr>
        <w:t xml:space="preserve">Cours assuré par </w:t>
      </w:r>
      <w:r w:rsidR="007C06FA">
        <w:rPr>
          <w:b/>
          <w:lang w:val="fr-FR"/>
        </w:rPr>
        <w:t xml:space="preserve">Célia </w:t>
      </w:r>
      <w:proofErr w:type="spellStart"/>
      <w:r w:rsidR="007C06FA">
        <w:rPr>
          <w:b/>
          <w:lang w:val="fr-FR"/>
        </w:rPr>
        <w:t>Himelfarb</w:t>
      </w:r>
      <w:proofErr w:type="spellEnd"/>
      <w:r w:rsidR="007C06FA">
        <w:rPr>
          <w:b/>
          <w:lang w:val="fr-FR"/>
        </w:rPr>
        <w:t xml:space="preserve"> et Olivier </w:t>
      </w:r>
      <w:proofErr w:type="spellStart"/>
      <w:r w:rsidR="007C06FA">
        <w:rPr>
          <w:b/>
          <w:lang w:val="fr-FR"/>
        </w:rPr>
        <w:t>Ihl</w:t>
      </w:r>
      <w:proofErr w:type="spellEnd"/>
      <w:r w:rsidR="007C06FA">
        <w:rPr>
          <w:b/>
          <w:lang w:val="fr-FR"/>
        </w:rPr>
        <w:t xml:space="preserve"> (Sciences Po Grenoble)</w:t>
      </w:r>
    </w:p>
    <w:p w:rsidR="00BF2BE3" w:rsidRDefault="00BF2BE3" w:rsidP="00D76DD3">
      <w:pPr>
        <w:spacing w:after="120" w:line="240" w:lineRule="auto"/>
        <w:rPr>
          <w:b/>
          <w:lang w:val="fr-FR"/>
        </w:rPr>
      </w:pPr>
      <w:r>
        <w:rPr>
          <w:b/>
          <w:lang w:val="fr-FR"/>
        </w:rPr>
        <w:t xml:space="preserve">Adresse d’e-mail : </w:t>
      </w:r>
      <w:hyperlink r:id="rId8" w:history="1">
        <w:r w:rsidR="007C06FA" w:rsidRPr="00FD6283">
          <w:rPr>
            <w:rStyle w:val="Lienhypertexte"/>
            <w:b/>
            <w:lang w:val="fr-FR"/>
          </w:rPr>
          <w:t>celiahimelfarb3@gmail.com</w:t>
        </w:r>
      </w:hyperlink>
      <w:r w:rsidR="007C06FA">
        <w:rPr>
          <w:b/>
          <w:lang w:val="fr-FR"/>
        </w:rPr>
        <w:t xml:space="preserve">; </w:t>
      </w:r>
      <w:hyperlink r:id="rId9" w:history="1">
        <w:r w:rsidR="007C06FA" w:rsidRPr="00FD6283">
          <w:rPr>
            <w:rStyle w:val="Lienhypertexte"/>
            <w:b/>
            <w:lang w:val="fr-FR"/>
          </w:rPr>
          <w:t>olivierihl@gmail.com</w:t>
        </w:r>
      </w:hyperlink>
    </w:p>
    <w:p w:rsidR="008C77AC" w:rsidRPr="007C06FA" w:rsidRDefault="007C06FA" w:rsidP="00D76DD3">
      <w:pPr>
        <w:spacing w:after="120" w:line="240" w:lineRule="auto"/>
        <w:rPr>
          <w:b/>
          <w:lang w:val="fr-FR"/>
        </w:rPr>
      </w:pPr>
      <w:r w:rsidRPr="007C06FA">
        <w:rPr>
          <w:b/>
          <w:lang w:val="fr-FR"/>
        </w:rPr>
        <w:t>Lundi</w:t>
      </w:r>
      <w:r w:rsidR="00392BC8" w:rsidRPr="007C06FA">
        <w:rPr>
          <w:b/>
          <w:lang w:val="fr-FR"/>
        </w:rPr>
        <w:t>, 1</w:t>
      </w:r>
      <w:r w:rsidRPr="007C06FA">
        <w:rPr>
          <w:b/>
          <w:lang w:val="fr-FR"/>
        </w:rPr>
        <w:t>4</w:t>
      </w:r>
      <w:r w:rsidR="00392BC8" w:rsidRPr="007C06FA">
        <w:rPr>
          <w:b/>
          <w:lang w:val="fr-FR"/>
        </w:rPr>
        <w:t>h</w:t>
      </w:r>
      <w:r w:rsidRPr="007C06FA">
        <w:rPr>
          <w:b/>
          <w:lang w:val="fr-FR"/>
        </w:rPr>
        <w:t>0</w:t>
      </w:r>
      <w:r w:rsidR="00392BC8" w:rsidRPr="007C06FA">
        <w:rPr>
          <w:b/>
          <w:lang w:val="fr-FR"/>
        </w:rPr>
        <w:t>0-1</w:t>
      </w:r>
      <w:r w:rsidRPr="007C06FA">
        <w:rPr>
          <w:b/>
          <w:lang w:val="fr-FR"/>
        </w:rPr>
        <w:t>7</w:t>
      </w:r>
      <w:r w:rsidR="00392BC8" w:rsidRPr="007C06FA">
        <w:rPr>
          <w:b/>
          <w:lang w:val="fr-FR"/>
        </w:rPr>
        <w:t>h</w:t>
      </w:r>
      <w:r w:rsidRPr="007C06FA">
        <w:rPr>
          <w:b/>
          <w:lang w:val="fr-FR"/>
        </w:rPr>
        <w:t>0</w:t>
      </w:r>
      <w:r w:rsidR="00392BC8" w:rsidRPr="007C06FA">
        <w:rPr>
          <w:b/>
          <w:lang w:val="fr-FR"/>
        </w:rPr>
        <w:t xml:space="preserve">0 – </w:t>
      </w:r>
      <w:r w:rsidR="00392BC8" w:rsidRPr="007C06FA">
        <w:rPr>
          <w:bCs/>
          <w:lang w:val="fr-FR"/>
        </w:rPr>
        <w:t>Bâtiment de Recherche Sud, Campus Condorcet</w:t>
      </w:r>
      <w:r>
        <w:rPr>
          <w:bCs/>
          <w:lang w:val="fr-FR"/>
        </w:rPr>
        <w:t xml:space="preserve"> </w:t>
      </w:r>
      <w:r w:rsidRPr="007C06FA">
        <w:rPr>
          <w:bCs/>
          <w:lang w:val="fr-FR"/>
        </w:rPr>
        <w:t>(salle 50 places)</w:t>
      </w:r>
    </w:p>
    <w:p w:rsidR="008C77AC" w:rsidRPr="005B6036" w:rsidRDefault="00730622" w:rsidP="00D76DD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b/>
          <w:sz w:val="24"/>
          <w:szCs w:val="24"/>
          <w:lang w:val="fr-FR"/>
        </w:rPr>
      </w:pPr>
      <w:r>
        <w:rPr>
          <w:b/>
          <w:sz w:val="24"/>
          <w:szCs w:val="24"/>
          <w:lang w:val="fr-FR"/>
        </w:rPr>
        <w:t>Evaluation</w:t>
      </w:r>
    </w:p>
    <w:p w:rsidR="0088469D" w:rsidRDefault="0088469D" w:rsidP="00D76DD3">
      <w:pPr>
        <w:spacing w:after="120" w:line="240" w:lineRule="auto"/>
        <w:rPr>
          <w:rFonts w:cstheme="minorHAnsi"/>
          <w:lang w:val="fr-FR"/>
        </w:rPr>
      </w:pPr>
      <w:r w:rsidRPr="0088469D">
        <w:rPr>
          <w:rFonts w:cstheme="minorHAnsi"/>
          <w:b/>
          <w:bCs/>
          <w:lang w:val="fr-FR"/>
        </w:rPr>
        <w:t>Module 1</w:t>
      </w:r>
      <w:r>
        <w:rPr>
          <w:rFonts w:cstheme="minorHAnsi"/>
          <w:lang w:val="fr-FR"/>
        </w:rPr>
        <w:t xml:space="preserve"> : </w:t>
      </w:r>
    </w:p>
    <w:p w:rsidR="00557F4E" w:rsidRDefault="00557F4E" w:rsidP="00557F4E">
      <w:pPr>
        <w:spacing w:after="120" w:line="240" w:lineRule="auto"/>
        <w:rPr>
          <w:rFonts w:cstheme="minorHAnsi"/>
          <w:lang w:val="fr-FR"/>
        </w:rPr>
      </w:pPr>
      <w:r w:rsidRPr="0088469D">
        <w:rPr>
          <w:rFonts w:cstheme="minorHAnsi"/>
          <w:lang w:val="fr-FR"/>
        </w:rPr>
        <w:t xml:space="preserve">Le contrôle continu se fera par la participation, l'assiduité et la remise à la fin du cours d'une note de travail (3-4 pages) portant sur le thème des processus de </w:t>
      </w:r>
      <w:r>
        <w:rPr>
          <w:rFonts w:cstheme="minorHAnsi"/>
          <w:lang w:val="fr-FR"/>
        </w:rPr>
        <w:t>transition économique</w:t>
      </w:r>
      <w:r w:rsidRPr="0088469D">
        <w:rPr>
          <w:rFonts w:cstheme="minorHAnsi"/>
          <w:lang w:val="fr-FR"/>
        </w:rPr>
        <w:t xml:space="preserve"> dans un pays au choix de l'étudiant(e).</w:t>
      </w:r>
    </w:p>
    <w:p w:rsidR="0088469D" w:rsidRDefault="0088469D" w:rsidP="00D76DD3">
      <w:pPr>
        <w:spacing w:after="120" w:line="240" w:lineRule="auto"/>
        <w:rPr>
          <w:rFonts w:cstheme="minorHAnsi"/>
          <w:lang w:val="fr-FR"/>
        </w:rPr>
      </w:pPr>
      <w:r w:rsidRPr="0088469D">
        <w:rPr>
          <w:rFonts w:cstheme="minorHAnsi"/>
          <w:b/>
          <w:bCs/>
          <w:lang w:val="fr-FR"/>
        </w:rPr>
        <w:t>Module 2</w:t>
      </w:r>
      <w:r>
        <w:rPr>
          <w:rFonts w:cstheme="minorHAnsi"/>
          <w:lang w:val="fr-FR"/>
        </w:rPr>
        <w:t> :</w:t>
      </w:r>
    </w:p>
    <w:p w:rsidR="0088469D" w:rsidRDefault="0088469D" w:rsidP="00D76DD3">
      <w:pPr>
        <w:spacing w:after="120" w:line="240" w:lineRule="auto"/>
        <w:rPr>
          <w:rFonts w:cstheme="minorHAnsi"/>
          <w:lang w:val="fr-FR"/>
        </w:rPr>
      </w:pPr>
      <w:r w:rsidRPr="0088469D">
        <w:rPr>
          <w:rFonts w:cstheme="minorHAnsi"/>
          <w:lang w:val="fr-FR"/>
        </w:rPr>
        <w:t>Le contrôle continu se fera par la participation, l'assiduité et la remise à la fin du cours d'une note de travail (3-4 pages) portant sur le thème des processus de démocratisation dans un pays au choix de l'étudiant(e).</w:t>
      </w:r>
    </w:p>
    <w:p w:rsidR="008C77AC" w:rsidRPr="00C0656D" w:rsidRDefault="008C77AC" w:rsidP="00D76DD3">
      <w:pPr>
        <w:spacing w:after="120" w:line="240" w:lineRule="auto"/>
        <w:rPr>
          <w:lang w:val="fr-FR"/>
        </w:rPr>
      </w:pPr>
    </w:p>
    <w:p w:rsidR="008C77AC" w:rsidRPr="005B6036" w:rsidRDefault="00E93B2B" w:rsidP="00D76DD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rFonts w:cstheme="minorHAnsi"/>
          <w:sz w:val="24"/>
          <w:szCs w:val="24"/>
          <w:lang w:val="fr-FR"/>
        </w:rPr>
      </w:pPr>
      <w:r w:rsidRPr="00E93B2B">
        <w:rPr>
          <w:rFonts w:cstheme="minorHAnsi"/>
          <w:b/>
          <w:smallCaps/>
          <w:sz w:val="24"/>
          <w:szCs w:val="24"/>
          <w:lang w:val="fr-FR"/>
        </w:rPr>
        <w:t>Contenus</w:t>
      </w:r>
    </w:p>
    <w:p w:rsidR="0088469D" w:rsidRPr="0088469D" w:rsidRDefault="0088469D" w:rsidP="0088469D">
      <w:pPr>
        <w:spacing w:after="120"/>
        <w:jc w:val="both"/>
        <w:rPr>
          <w:rFonts w:cstheme="minorHAnsi"/>
          <w:lang w:val="fr-FR"/>
        </w:rPr>
      </w:pPr>
    </w:p>
    <w:p w:rsidR="0088469D" w:rsidRPr="0088469D" w:rsidRDefault="0088469D" w:rsidP="0088469D">
      <w:pPr>
        <w:pStyle w:val="Paragraphedeliste"/>
        <w:pBdr>
          <w:top w:val="single" w:sz="4" w:space="1" w:color="auto"/>
          <w:left w:val="single" w:sz="4" w:space="4" w:color="auto"/>
          <w:bottom w:val="single" w:sz="4" w:space="1" w:color="auto"/>
          <w:right w:val="single" w:sz="4" w:space="4" w:color="auto"/>
        </w:pBdr>
        <w:spacing w:after="120" w:line="240" w:lineRule="auto"/>
        <w:ind w:left="0"/>
        <w:jc w:val="both"/>
        <w:rPr>
          <w:rFonts w:cstheme="minorHAnsi"/>
          <w:b/>
          <w:bCs/>
          <w:lang w:val="fr-FR"/>
        </w:rPr>
      </w:pPr>
      <w:r w:rsidRPr="0088469D">
        <w:rPr>
          <w:rFonts w:cstheme="minorHAnsi"/>
          <w:b/>
          <w:bCs/>
          <w:lang w:val="fr-FR"/>
        </w:rPr>
        <w:t xml:space="preserve">Module </w:t>
      </w:r>
      <w:r>
        <w:rPr>
          <w:rFonts w:cstheme="minorHAnsi"/>
          <w:b/>
          <w:bCs/>
          <w:lang w:val="fr-FR"/>
        </w:rPr>
        <w:t>1</w:t>
      </w:r>
      <w:r w:rsidRPr="0088469D">
        <w:rPr>
          <w:rFonts w:cstheme="minorHAnsi"/>
          <w:b/>
          <w:bCs/>
          <w:lang w:val="fr-FR"/>
        </w:rPr>
        <w:t xml:space="preserve"> : Transitions </w:t>
      </w:r>
      <w:r>
        <w:rPr>
          <w:rFonts w:cstheme="minorHAnsi"/>
          <w:b/>
          <w:bCs/>
          <w:lang w:val="fr-FR"/>
        </w:rPr>
        <w:t>économique</w:t>
      </w:r>
      <w:r w:rsidRPr="0088469D">
        <w:rPr>
          <w:rFonts w:cstheme="minorHAnsi"/>
          <w:b/>
          <w:bCs/>
          <w:lang w:val="fr-FR"/>
        </w:rPr>
        <w:t xml:space="preserve"> </w:t>
      </w:r>
      <w:r>
        <w:rPr>
          <w:rFonts w:cstheme="minorHAnsi"/>
          <w:b/>
          <w:bCs/>
          <w:lang w:val="fr-FR"/>
        </w:rPr>
        <w:t xml:space="preserve">(Célia </w:t>
      </w:r>
      <w:proofErr w:type="spellStart"/>
      <w:r>
        <w:rPr>
          <w:rFonts w:cstheme="minorHAnsi"/>
          <w:b/>
          <w:bCs/>
          <w:lang w:val="fr-FR"/>
        </w:rPr>
        <w:t>Himelfarb</w:t>
      </w:r>
      <w:proofErr w:type="spellEnd"/>
      <w:r w:rsidR="007C06FA">
        <w:rPr>
          <w:rFonts w:cstheme="minorHAnsi"/>
          <w:b/>
          <w:bCs/>
          <w:lang w:val="fr-FR"/>
        </w:rPr>
        <w:t xml:space="preserve"> – </w:t>
      </w:r>
      <w:proofErr w:type="spellStart"/>
      <w:r w:rsidR="007C06FA">
        <w:rPr>
          <w:rFonts w:cstheme="minorHAnsi"/>
          <w:b/>
          <w:bCs/>
          <w:lang w:val="fr-FR"/>
        </w:rPr>
        <w:t>Economiste</w:t>
      </w:r>
      <w:proofErr w:type="spellEnd"/>
      <w:r w:rsidR="007C06FA">
        <w:rPr>
          <w:rFonts w:cstheme="minorHAnsi"/>
          <w:b/>
          <w:bCs/>
          <w:lang w:val="fr-FR"/>
        </w:rPr>
        <w:t>, Sciences Po Grenoble)</w:t>
      </w:r>
      <w:r>
        <w:rPr>
          <w:rFonts w:cstheme="minorHAnsi"/>
          <w:b/>
          <w:bCs/>
          <w:lang w:val="fr-FR"/>
        </w:rPr>
        <w:t>)</w:t>
      </w:r>
    </w:p>
    <w:p w:rsidR="0088469D" w:rsidRDefault="0088469D" w:rsidP="0088469D">
      <w:pPr>
        <w:spacing w:after="120"/>
        <w:jc w:val="both"/>
        <w:rPr>
          <w:rFonts w:cstheme="minorHAnsi"/>
          <w:lang w:val="fr-FR"/>
        </w:rPr>
      </w:pPr>
    </w:p>
    <w:p w:rsidR="0088469D" w:rsidRPr="0088469D" w:rsidRDefault="0088469D" w:rsidP="0088469D">
      <w:pPr>
        <w:spacing w:after="120"/>
        <w:ind w:firstLine="708"/>
        <w:jc w:val="both"/>
        <w:rPr>
          <w:rFonts w:cstheme="minorHAnsi"/>
          <w:lang w:val="fr-FR"/>
        </w:rPr>
      </w:pPr>
      <w:r w:rsidRPr="0088469D">
        <w:rPr>
          <w:rFonts w:cstheme="minorHAnsi"/>
          <w:lang w:val="fr-FR"/>
        </w:rPr>
        <w:t>Dans un premier temps, il s’agit d’analyser les transitions économiques et en relations internationales opérées en Amérique latine pendant le XXème et les premiers 25 années du XXI siècle.</w:t>
      </w:r>
    </w:p>
    <w:p w:rsidR="0088469D" w:rsidRDefault="0088469D" w:rsidP="0088469D">
      <w:pPr>
        <w:pStyle w:val="Paragraphedeliste"/>
        <w:spacing w:after="120"/>
        <w:jc w:val="both"/>
        <w:rPr>
          <w:rFonts w:cstheme="minorHAnsi"/>
          <w:lang w:val="fr-FR"/>
        </w:rPr>
      </w:pPr>
      <w:r w:rsidRPr="0088469D">
        <w:rPr>
          <w:rFonts w:cstheme="minorHAnsi"/>
          <w:lang w:val="fr-FR"/>
        </w:rPr>
        <w:t>La première séance traitera sur l’Argentine.</w:t>
      </w:r>
      <w:r>
        <w:rPr>
          <w:rFonts w:cstheme="minorHAnsi"/>
          <w:lang w:val="fr-FR"/>
        </w:rPr>
        <w:t xml:space="preserve"> </w:t>
      </w:r>
    </w:p>
    <w:p w:rsidR="0088469D" w:rsidRDefault="0088469D" w:rsidP="0088469D">
      <w:pPr>
        <w:pStyle w:val="Paragraphedeliste"/>
        <w:spacing w:after="120"/>
        <w:jc w:val="both"/>
        <w:rPr>
          <w:rFonts w:cstheme="minorHAnsi"/>
          <w:lang w:val="fr-FR"/>
        </w:rPr>
      </w:pPr>
    </w:p>
    <w:p w:rsidR="0088469D" w:rsidRPr="0088469D" w:rsidRDefault="0088469D" w:rsidP="0088469D">
      <w:pPr>
        <w:pStyle w:val="Paragraphedeliste"/>
        <w:spacing w:after="120"/>
        <w:jc w:val="both"/>
        <w:rPr>
          <w:rFonts w:cstheme="minorHAnsi"/>
          <w:lang w:val="fr-FR"/>
        </w:rPr>
      </w:pPr>
      <w:r w:rsidRPr="0088469D">
        <w:rPr>
          <w:rFonts w:cstheme="minorHAnsi"/>
          <w:lang w:val="fr-FR"/>
        </w:rPr>
        <w:t>La deuxième séance sera sur le Brésil</w:t>
      </w:r>
    </w:p>
    <w:p w:rsidR="0088469D" w:rsidRPr="0088469D" w:rsidRDefault="0088469D" w:rsidP="0088469D">
      <w:pPr>
        <w:pStyle w:val="Paragraphedeliste"/>
        <w:spacing w:after="120"/>
        <w:jc w:val="both"/>
        <w:rPr>
          <w:rFonts w:cstheme="minorHAnsi"/>
          <w:lang w:val="fr-FR"/>
        </w:rPr>
      </w:pPr>
    </w:p>
    <w:p w:rsidR="0088469D" w:rsidRPr="0088469D" w:rsidRDefault="0088469D" w:rsidP="0088469D">
      <w:pPr>
        <w:spacing w:after="120"/>
        <w:ind w:firstLine="708"/>
        <w:jc w:val="both"/>
        <w:rPr>
          <w:rFonts w:cstheme="minorHAnsi"/>
          <w:lang w:val="fr-FR"/>
        </w:rPr>
      </w:pPr>
      <w:r w:rsidRPr="0088469D">
        <w:rPr>
          <w:rFonts w:cstheme="minorHAnsi"/>
          <w:lang w:val="fr-FR"/>
        </w:rPr>
        <w:t>Dans un deuxième temps, il s’agit d’analyser les transitions économiques et en relations internationales opérées en Afrique pendant le XXème et les premiers 25 années du XXI siècle.</w:t>
      </w:r>
    </w:p>
    <w:p w:rsidR="0088469D" w:rsidRDefault="0088469D" w:rsidP="0088469D">
      <w:pPr>
        <w:pStyle w:val="Paragraphedeliste"/>
        <w:spacing w:after="120"/>
        <w:jc w:val="both"/>
        <w:rPr>
          <w:rFonts w:cstheme="minorHAnsi"/>
          <w:lang w:val="fr-FR"/>
        </w:rPr>
      </w:pPr>
    </w:p>
    <w:p w:rsidR="0088469D" w:rsidRDefault="0088469D" w:rsidP="0088469D">
      <w:pPr>
        <w:pStyle w:val="Paragraphedeliste"/>
        <w:spacing w:after="120"/>
        <w:jc w:val="both"/>
        <w:rPr>
          <w:rFonts w:cstheme="minorHAnsi"/>
          <w:lang w:val="fr-FR"/>
        </w:rPr>
      </w:pPr>
      <w:r w:rsidRPr="0088469D">
        <w:rPr>
          <w:rFonts w:cstheme="minorHAnsi"/>
          <w:lang w:val="fr-FR"/>
        </w:rPr>
        <w:t>La troisième séance traitera sur l’Afrique du Sud</w:t>
      </w:r>
    </w:p>
    <w:p w:rsidR="0088469D" w:rsidRPr="0088469D" w:rsidRDefault="0088469D" w:rsidP="0088469D">
      <w:pPr>
        <w:pStyle w:val="Paragraphedeliste"/>
        <w:spacing w:after="120"/>
        <w:jc w:val="both"/>
        <w:rPr>
          <w:rFonts w:cstheme="minorHAnsi"/>
          <w:lang w:val="fr-FR"/>
        </w:rPr>
      </w:pPr>
    </w:p>
    <w:p w:rsidR="0088469D" w:rsidRDefault="0088469D" w:rsidP="0088469D">
      <w:pPr>
        <w:pStyle w:val="Paragraphedeliste"/>
        <w:spacing w:after="120"/>
        <w:jc w:val="both"/>
        <w:rPr>
          <w:rFonts w:cstheme="minorHAnsi"/>
          <w:lang w:val="fr-FR"/>
        </w:rPr>
      </w:pPr>
      <w:r w:rsidRPr="0088469D">
        <w:rPr>
          <w:rFonts w:cstheme="minorHAnsi"/>
          <w:lang w:val="fr-FR"/>
        </w:rPr>
        <w:t>La quatrième séance traitera sur l’</w:t>
      </w:r>
      <w:proofErr w:type="spellStart"/>
      <w:r w:rsidRPr="0088469D">
        <w:rPr>
          <w:rFonts w:cstheme="minorHAnsi"/>
          <w:lang w:val="fr-FR"/>
        </w:rPr>
        <w:t>Ethiopie</w:t>
      </w:r>
      <w:proofErr w:type="spellEnd"/>
      <w:r w:rsidRPr="0088469D">
        <w:rPr>
          <w:rFonts w:cstheme="minorHAnsi"/>
          <w:lang w:val="fr-FR"/>
        </w:rPr>
        <w:t> </w:t>
      </w:r>
    </w:p>
    <w:p w:rsidR="0088469D" w:rsidRPr="0088469D" w:rsidRDefault="0088469D" w:rsidP="0088469D">
      <w:pPr>
        <w:pStyle w:val="Paragraphedeliste"/>
        <w:spacing w:after="120"/>
        <w:jc w:val="both"/>
        <w:rPr>
          <w:rFonts w:cstheme="minorHAnsi"/>
          <w:lang w:val="fr-FR"/>
        </w:rPr>
      </w:pPr>
    </w:p>
    <w:p w:rsidR="0088469D" w:rsidRPr="0088469D" w:rsidRDefault="0088469D" w:rsidP="0088469D">
      <w:pPr>
        <w:pStyle w:val="Paragraphedeliste"/>
        <w:spacing w:after="120"/>
        <w:jc w:val="both"/>
        <w:rPr>
          <w:rFonts w:cstheme="minorHAnsi"/>
          <w:lang w:val="fr-FR"/>
        </w:rPr>
      </w:pPr>
    </w:p>
    <w:p w:rsidR="008C77AC" w:rsidRPr="0088469D" w:rsidRDefault="0088469D" w:rsidP="0088469D">
      <w:pPr>
        <w:pStyle w:val="Paragraphedeliste"/>
        <w:pBdr>
          <w:top w:val="single" w:sz="4" w:space="1" w:color="auto"/>
          <w:left w:val="single" w:sz="4" w:space="4" w:color="auto"/>
          <w:bottom w:val="single" w:sz="4" w:space="1" w:color="auto"/>
          <w:right w:val="single" w:sz="4" w:space="4" w:color="auto"/>
        </w:pBdr>
        <w:spacing w:after="120" w:line="240" w:lineRule="auto"/>
        <w:ind w:left="0"/>
        <w:jc w:val="both"/>
        <w:rPr>
          <w:rFonts w:cstheme="minorHAnsi"/>
          <w:b/>
          <w:bCs/>
          <w:lang w:val="fr-FR"/>
        </w:rPr>
      </w:pPr>
      <w:r w:rsidRPr="0088469D">
        <w:rPr>
          <w:rFonts w:cstheme="minorHAnsi"/>
          <w:b/>
          <w:bCs/>
          <w:lang w:val="fr-FR"/>
        </w:rPr>
        <w:t xml:space="preserve">Module 2 : Transitions démocratique </w:t>
      </w:r>
      <w:r>
        <w:rPr>
          <w:rFonts w:cstheme="minorHAnsi"/>
          <w:b/>
          <w:bCs/>
          <w:lang w:val="fr-FR"/>
        </w:rPr>
        <w:t xml:space="preserve">(Olivier </w:t>
      </w:r>
      <w:proofErr w:type="spellStart"/>
      <w:r>
        <w:rPr>
          <w:rFonts w:cstheme="minorHAnsi"/>
          <w:b/>
          <w:bCs/>
          <w:lang w:val="fr-FR"/>
        </w:rPr>
        <w:t>Ihl</w:t>
      </w:r>
      <w:proofErr w:type="spellEnd"/>
      <w:r w:rsidR="007C06FA">
        <w:rPr>
          <w:rFonts w:cstheme="minorHAnsi"/>
          <w:b/>
          <w:bCs/>
          <w:lang w:val="fr-FR"/>
        </w:rPr>
        <w:t xml:space="preserve"> - Politique, Sciences Po Grenoble</w:t>
      </w:r>
      <w:r>
        <w:rPr>
          <w:rFonts w:cstheme="minorHAnsi"/>
          <w:b/>
          <w:bCs/>
          <w:lang w:val="fr-FR"/>
        </w:rPr>
        <w:t>)</w:t>
      </w:r>
    </w:p>
    <w:p w:rsidR="0088469D" w:rsidRDefault="0088469D" w:rsidP="0088469D">
      <w:pPr>
        <w:spacing w:after="120"/>
        <w:jc w:val="both"/>
        <w:rPr>
          <w:rFonts w:cstheme="minorHAnsi"/>
          <w:lang w:val="fr-FR"/>
        </w:rPr>
      </w:pPr>
    </w:p>
    <w:p w:rsidR="0088469D" w:rsidRPr="0088469D" w:rsidRDefault="0088469D" w:rsidP="0088469D">
      <w:pPr>
        <w:spacing w:after="120"/>
        <w:jc w:val="both"/>
        <w:rPr>
          <w:rFonts w:cstheme="minorHAnsi"/>
          <w:b/>
          <w:bCs/>
          <w:lang w:val="fr-FR"/>
        </w:rPr>
      </w:pPr>
      <w:r w:rsidRPr="0088469D">
        <w:rPr>
          <w:rFonts w:cstheme="minorHAnsi"/>
          <w:b/>
          <w:bCs/>
          <w:lang w:val="fr-FR"/>
        </w:rPr>
        <w:lastRenderedPageBreak/>
        <w:t>Objectif pédagogique du module 2</w:t>
      </w:r>
    </w:p>
    <w:p w:rsidR="0088469D" w:rsidRPr="0088469D" w:rsidRDefault="0088469D" w:rsidP="0088469D">
      <w:pPr>
        <w:spacing w:after="120"/>
        <w:jc w:val="both"/>
        <w:rPr>
          <w:rFonts w:cstheme="minorHAnsi"/>
          <w:lang w:val="fr-FR"/>
        </w:rPr>
      </w:pPr>
      <w:r w:rsidRPr="0088469D">
        <w:rPr>
          <w:rFonts w:cstheme="minorHAnsi"/>
          <w:lang w:val="fr-FR"/>
        </w:rPr>
        <w:t xml:space="preserve">Ce cours se propose d’analyser les principaux enjeux de l'entrée en démocratie. La </w:t>
      </w:r>
      <w:proofErr w:type="spellStart"/>
      <w:r w:rsidRPr="0088469D">
        <w:rPr>
          <w:rFonts w:cstheme="minorHAnsi"/>
          <w:lang w:val="fr-FR"/>
        </w:rPr>
        <w:t>transitologie</w:t>
      </w:r>
      <w:proofErr w:type="spellEnd"/>
      <w:r w:rsidRPr="0088469D">
        <w:rPr>
          <w:rFonts w:cstheme="minorHAnsi"/>
          <w:lang w:val="fr-FR"/>
        </w:rPr>
        <w:t xml:space="preserve"> : le mot désigne l'étude spécialisée de ces phases politiques. Cette question sera mise ici en relation constante avec la forme de l'</w:t>
      </w:r>
      <w:proofErr w:type="spellStart"/>
      <w:r w:rsidRPr="0088469D">
        <w:rPr>
          <w:rFonts w:cstheme="minorHAnsi"/>
          <w:lang w:val="fr-FR"/>
        </w:rPr>
        <w:t>Etat</w:t>
      </w:r>
      <w:proofErr w:type="spellEnd"/>
      <w:r w:rsidRPr="0088469D">
        <w:rPr>
          <w:rFonts w:cstheme="minorHAnsi"/>
          <w:lang w:val="fr-FR"/>
        </w:rPr>
        <w:t xml:space="preserve"> et les dynamiques sociales qui traversent chaque société. Des exemples concrets de « transition vers la démocratie » seront examinés : en Amérique latine, en Afrique subsaharienne, au </w:t>
      </w:r>
      <w:proofErr w:type="spellStart"/>
      <w:r w:rsidRPr="0088469D">
        <w:rPr>
          <w:rFonts w:cstheme="minorHAnsi"/>
          <w:lang w:val="fr-FR"/>
        </w:rPr>
        <w:t>Magreb</w:t>
      </w:r>
      <w:proofErr w:type="spellEnd"/>
      <w:r w:rsidRPr="0088469D">
        <w:rPr>
          <w:rFonts w:cstheme="minorHAnsi"/>
          <w:lang w:val="fr-FR"/>
        </w:rPr>
        <w:t>-Machrek.  </w:t>
      </w:r>
    </w:p>
    <w:p w:rsidR="0088469D" w:rsidRPr="0088469D" w:rsidRDefault="0088469D" w:rsidP="0088469D">
      <w:pPr>
        <w:spacing w:after="120"/>
        <w:jc w:val="both"/>
        <w:rPr>
          <w:rFonts w:cstheme="minorHAnsi"/>
          <w:lang w:val="fr-FR"/>
        </w:rPr>
      </w:pPr>
      <w:r w:rsidRPr="0088469D">
        <w:rPr>
          <w:rFonts w:cstheme="minorHAnsi"/>
          <w:lang w:val="fr-FR"/>
        </w:rPr>
        <w:t>Cet enseignement entend amener les étudiants à adopter une perspective critique sur la nature et les voies de ce changement tenu aujourd’hui pour l’horizon même de la politique, en somme sur la définition et les frontières de la « démocratie électorale ».</w:t>
      </w:r>
    </w:p>
    <w:p w:rsidR="0088469D" w:rsidRDefault="0088469D" w:rsidP="0088469D">
      <w:pPr>
        <w:pStyle w:val="Paragraphedeliste"/>
        <w:spacing w:after="120"/>
        <w:jc w:val="both"/>
        <w:rPr>
          <w:rFonts w:cstheme="minorHAnsi"/>
          <w:b/>
          <w:bCs/>
          <w:lang w:val="fr-FR"/>
        </w:rPr>
      </w:pPr>
    </w:p>
    <w:p w:rsidR="0088469D" w:rsidRPr="0088469D" w:rsidRDefault="0088469D" w:rsidP="0088469D">
      <w:pPr>
        <w:pStyle w:val="Paragraphedeliste"/>
        <w:spacing w:after="120"/>
        <w:jc w:val="both"/>
        <w:rPr>
          <w:rFonts w:cstheme="minorHAnsi"/>
          <w:lang w:val="fr-FR"/>
        </w:rPr>
      </w:pPr>
      <w:r w:rsidRPr="0088469D">
        <w:rPr>
          <w:rFonts w:cstheme="minorHAnsi"/>
          <w:b/>
          <w:bCs/>
          <w:lang w:val="fr-FR"/>
        </w:rPr>
        <w:t>1 ère séance : Démocratisation et (re)construction de l’</w:t>
      </w:r>
      <w:proofErr w:type="spellStart"/>
      <w:r w:rsidRPr="0088469D">
        <w:rPr>
          <w:rFonts w:cstheme="minorHAnsi"/>
          <w:b/>
          <w:bCs/>
          <w:lang w:val="fr-FR"/>
        </w:rPr>
        <w:t>Etat</w:t>
      </w:r>
      <w:proofErr w:type="spellEnd"/>
      <w:r w:rsidRPr="0088469D">
        <w:rPr>
          <w:rFonts w:cstheme="minorHAnsi"/>
          <w:b/>
          <w:bCs/>
          <w:lang w:val="fr-FR"/>
        </w:rPr>
        <w:t> en Amérique latine</w:t>
      </w:r>
      <w:r w:rsidRPr="0088469D">
        <w:rPr>
          <w:rFonts w:cstheme="minorHAnsi"/>
          <w:b/>
          <w:bCs/>
          <w:lang w:val="fr-FR"/>
        </w:rPr>
        <w:br/>
      </w:r>
    </w:p>
    <w:p w:rsidR="0088469D" w:rsidRPr="0088469D" w:rsidRDefault="0088469D" w:rsidP="0088469D">
      <w:pPr>
        <w:spacing w:after="120"/>
        <w:jc w:val="both"/>
        <w:rPr>
          <w:rFonts w:cstheme="minorHAnsi"/>
          <w:lang w:val="fr-FR"/>
        </w:rPr>
      </w:pPr>
      <w:r w:rsidRPr="0088469D">
        <w:rPr>
          <w:rFonts w:cstheme="minorHAnsi"/>
          <w:b/>
          <w:bCs/>
          <w:lang w:val="fr-FR"/>
        </w:rPr>
        <w:t>Bibliographie</w:t>
      </w:r>
      <w:r w:rsidRPr="0088469D">
        <w:rPr>
          <w:rFonts w:cstheme="minorHAnsi"/>
          <w:lang w:val="fr-FR"/>
        </w:rPr>
        <w:t xml:space="preserve"> : T. </w:t>
      </w:r>
      <w:proofErr w:type="spellStart"/>
      <w:r w:rsidRPr="0088469D">
        <w:rPr>
          <w:rFonts w:cstheme="minorHAnsi"/>
          <w:lang w:val="fr-FR"/>
        </w:rPr>
        <w:t>Skocpol</w:t>
      </w:r>
      <w:proofErr w:type="spellEnd"/>
      <w:r w:rsidRPr="0088469D">
        <w:rPr>
          <w:rFonts w:cstheme="minorHAnsi"/>
          <w:lang w:val="fr-FR"/>
        </w:rPr>
        <w:t xml:space="preserve">, « </w:t>
      </w:r>
      <w:proofErr w:type="spellStart"/>
      <w:r w:rsidRPr="0088469D">
        <w:rPr>
          <w:rFonts w:cstheme="minorHAnsi"/>
          <w:lang w:val="fr-FR"/>
        </w:rPr>
        <w:t>Bringing</w:t>
      </w:r>
      <w:proofErr w:type="spellEnd"/>
      <w:r w:rsidRPr="0088469D">
        <w:rPr>
          <w:rFonts w:cstheme="minorHAnsi"/>
          <w:lang w:val="fr-FR"/>
        </w:rPr>
        <w:t xml:space="preserve"> the State Back », Social Science </w:t>
      </w:r>
      <w:proofErr w:type="spellStart"/>
      <w:r w:rsidRPr="0088469D">
        <w:rPr>
          <w:rFonts w:cstheme="minorHAnsi"/>
          <w:lang w:val="fr-FR"/>
        </w:rPr>
        <w:t>Research</w:t>
      </w:r>
      <w:proofErr w:type="spellEnd"/>
      <w:r w:rsidRPr="0088469D">
        <w:rPr>
          <w:rFonts w:cstheme="minorHAnsi"/>
          <w:lang w:val="fr-FR"/>
        </w:rPr>
        <w:t xml:space="preserve"> Council, vol. 36, n : ½, juin 1982, p. 1-2. ;  J.P. Genet, « La genèse de l'État moderne [Les enjeux d'un programme de recherche], Actes de la Recherche en Sciences Sociales, 1997, 118, p. 3-18 ; C. Q. Schneider, « </w:t>
      </w:r>
      <w:proofErr w:type="spellStart"/>
      <w:r w:rsidRPr="0088469D">
        <w:rPr>
          <w:rFonts w:cstheme="minorHAnsi"/>
          <w:lang w:val="fr-FR"/>
        </w:rPr>
        <w:t>Liberalization</w:t>
      </w:r>
      <w:proofErr w:type="spellEnd"/>
      <w:r w:rsidRPr="0088469D">
        <w:rPr>
          <w:rFonts w:cstheme="minorHAnsi"/>
          <w:lang w:val="fr-FR"/>
        </w:rPr>
        <w:t xml:space="preserve">, Transition and Consolidation : </w:t>
      </w:r>
      <w:proofErr w:type="spellStart"/>
      <w:r w:rsidRPr="0088469D">
        <w:rPr>
          <w:rFonts w:cstheme="minorHAnsi"/>
          <w:lang w:val="fr-FR"/>
        </w:rPr>
        <w:t>Measuring</w:t>
      </w:r>
      <w:proofErr w:type="spellEnd"/>
      <w:r w:rsidRPr="0088469D">
        <w:rPr>
          <w:rFonts w:cstheme="minorHAnsi"/>
          <w:lang w:val="fr-FR"/>
        </w:rPr>
        <w:t xml:space="preserve"> the Components of </w:t>
      </w:r>
      <w:proofErr w:type="spellStart"/>
      <w:r w:rsidRPr="0088469D">
        <w:rPr>
          <w:rFonts w:cstheme="minorHAnsi"/>
          <w:lang w:val="fr-FR"/>
        </w:rPr>
        <w:t>Democratization</w:t>
      </w:r>
      <w:proofErr w:type="spellEnd"/>
      <w:r w:rsidRPr="0088469D">
        <w:rPr>
          <w:rFonts w:cstheme="minorHAnsi"/>
          <w:lang w:val="fr-FR"/>
        </w:rPr>
        <w:t xml:space="preserve"> », </w:t>
      </w:r>
      <w:proofErr w:type="spellStart"/>
      <w:r w:rsidRPr="0088469D">
        <w:rPr>
          <w:rFonts w:cstheme="minorHAnsi"/>
          <w:lang w:val="fr-FR"/>
        </w:rPr>
        <w:t>Democratization</w:t>
      </w:r>
      <w:proofErr w:type="spellEnd"/>
      <w:r w:rsidRPr="0088469D">
        <w:rPr>
          <w:rFonts w:cstheme="minorHAnsi"/>
          <w:lang w:val="fr-FR"/>
        </w:rPr>
        <w:t>, vol 11, n : 5, déc. 2004, p. 59-90</w:t>
      </w:r>
      <w:r w:rsidRPr="0088469D">
        <w:rPr>
          <w:rFonts w:cstheme="minorHAnsi"/>
          <w:lang w:val="fr-FR"/>
        </w:rPr>
        <w:br/>
      </w:r>
    </w:p>
    <w:p w:rsidR="0088469D" w:rsidRPr="0088469D" w:rsidRDefault="0088469D" w:rsidP="0088469D">
      <w:pPr>
        <w:pStyle w:val="Paragraphedeliste"/>
        <w:spacing w:after="120"/>
        <w:jc w:val="both"/>
        <w:rPr>
          <w:rFonts w:cstheme="minorHAnsi"/>
          <w:lang w:val="fr-FR"/>
        </w:rPr>
      </w:pPr>
      <w:r w:rsidRPr="0088469D">
        <w:rPr>
          <w:rFonts w:cstheme="minorHAnsi"/>
          <w:b/>
          <w:bCs/>
          <w:lang w:val="fr-FR"/>
        </w:rPr>
        <w:t>2ème séance : Comprendre l’</w:t>
      </w:r>
      <w:proofErr w:type="spellStart"/>
      <w:r w:rsidRPr="0088469D">
        <w:rPr>
          <w:rFonts w:cstheme="minorHAnsi"/>
          <w:b/>
          <w:bCs/>
          <w:lang w:val="fr-FR"/>
        </w:rPr>
        <w:t>électoralisation</w:t>
      </w:r>
      <w:proofErr w:type="spellEnd"/>
      <w:r w:rsidRPr="0088469D">
        <w:rPr>
          <w:rFonts w:cstheme="minorHAnsi"/>
          <w:b/>
          <w:bCs/>
          <w:lang w:val="fr-FR"/>
        </w:rPr>
        <w:t xml:space="preserve"> du politique au Chili et en Argentine</w:t>
      </w:r>
      <w:r w:rsidRPr="0088469D">
        <w:rPr>
          <w:rFonts w:cstheme="minorHAnsi"/>
          <w:lang w:val="fr-FR"/>
        </w:rPr>
        <w:br/>
      </w:r>
    </w:p>
    <w:p w:rsidR="0088469D" w:rsidRDefault="0088469D" w:rsidP="0088469D">
      <w:pPr>
        <w:spacing w:after="120"/>
        <w:jc w:val="both"/>
        <w:rPr>
          <w:rFonts w:cstheme="minorHAnsi"/>
          <w:lang w:val="fr-FR"/>
        </w:rPr>
      </w:pPr>
      <w:r w:rsidRPr="0088469D">
        <w:rPr>
          <w:rFonts w:cstheme="minorHAnsi"/>
          <w:b/>
          <w:bCs/>
          <w:lang w:val="fr-FR"/>
        </w:rPr>
        <w:t>Bibliographie</w:t>
      </w:r>
      <w:r>
        <w:rPr>
          <w:rFonts w:cstheme="minorHAnsi"/>
          <w:b/>
          <w:bCs/>
          <w:lang w:val="fr-FR"/>
        </w:rPr>
        <w:t xml:space="preserve"> </w:t>
      </w:r>
      <w:r w:rsidRPr="0088469D">
        <w:rPr>
          <w:rFonts w:cstheme="minorHAnsi"/>
          <w:lang w:val="fr-FR"/>
        </w:rPr>
        <w:t xml:space="preserve">: P. </w:t>
      </w:r>
      <w:proofErr w:type="spellStart"/>
      <w:r w:rsidRPr="0088469D">
        <w:rPr>
          <w:rFonts w:cstheme="minorHAnsi"/>
          <w:lang w:val="fr-FR"/>
        </w:rPr>
        <w:t>Vayssiere</w:t>
      </w:r>
      <w:proofErr w:type="spellEnd"/>
      <w:r w:rsidRPr="0088469D">
        <w:rPr>
          <w:rFonts w:cstheme="minorHAnsi"/>
          <w:lang w:val="fr-FR"/>
        </w:rPr>
        <w:t xml:space="preserve"> «Révolutions, dictatures militaires, démocraties (1959-1985)», L’Amérique Latine de 1890 à nos jours, p. 150-174, Hachette, 1999 ; A. Rouquié, Amérique latine. Introduction à l’extrême occident, Paris, Seuil,1987 ; G. </w:t>
      </w:r>
      <w:proofErr w:type="spellStart"/>
      <w:r w:rsidRPr="0088469D">
        <w:rPr>
          <w:rFonts w:cstheme="minorHAnsi"/>
          <w:lang w:val="fr-FR"/>
        </w:rPr>
        <w:t>Couffignal</w:t>
      </w:r>
      <w:proofErr w:type="spellEnd"/>
      <w:r w:rsidRPr="0088469D">
        <w:rPr>
          <w:rFonts w:cstheme="minorHAnsi"/>
          <w:lang w:val="fr-FR"/>
        </w:rPr>
        <w:t>, «L'innovation politique», La nouvelle Amérique latine. Laboratoire politique de l'Occident, Presses de Sciences Po, 2013</w:t>
      </w:r>
    </w:p>
    <w:p w:rsidR="0088469D" w:rsidRDefault="0088469D" w:rsidP="0088469D">
      <w:pPr>
        <w:spacing w:after="120"/>
        <w:jc w:val="both"/>
        <w:rPr>
          <w:rFonts w:cstheme="minorHAnsi"/>
          <w:lang w:val="fr-FR"/>
        </w:rPr>
      </w:pPr>
    </w:p>
    <w:p w:rsidR="0088469D" w:rsidRPr="0088469D" w:rsidRDefault="0088469D" w:rsidP="0088469D">
      <w:pPr>
        <w:spacing w:after="120"/>
        <w:ind w:firstLine="708"/>
        <w:jc w:val="both"/>
        <w:rPr>
          <w:rFonts w:cstheme="minorHAnsi"/>
          <w:lang w:val="fr-FR"/>
        </w:rPr>
      </w:pPr>
      <w:r w:rsidRPr="0088469D">
        <w:rPr>
          <w:rFonts w:cstheme="minorHAnsi"/>
          <w:b/>
          <w:bCs/>
          <w:lang w:val="fr-FR"/>
        </w:rPr>
        <w:t>3ème séance : L’élection en Afrique subsaharienne</w:t>
      </w:r>
      <w:r w:rsidRPr="0088469D">
        <w:rPr>
          <w:rFonts w:cstheme="minorHAnsi"/>
          <w:b/>
          <w:bCs/>
          <w:lang w:val="fr-FR"/>
        </w:rPr>
        <w:br/>
      </w:r>
    </w:p>
    <w:p w:rsidR="0088469D" w:rsidRPr="0088469D" w:rsidRDefault="0088469D" w:rsidP="0088469D">
      <w:pPr>
        <w:spacing w:after="120"/>
        <w:jc w:val="both"/>
        <w:rPr>
          <w:rFonts w:cstheme="minorHAnsi"/>
          <w:lang w:val="fr-FR"/>
        </w:rPr>
      </w:pPr>
      <w:r w:rsidRPr="0088469D">
        <w:rPr>
          <w:rFonts w:cstheme="minorHAnsi"/>
          <w:b/>
          <w:bCs/>
          <w:lang w:val="fr-FR"/>
        </w:rPr>
        <w:t>Bibliographie</w:t>
      </w:r>
      <w:r>
        <w:rPr>
          <w:rFonts w:cstheme="minorHAnsi"/>
          <w:b/>
          <w:bCs/>
          <w:lang w:val="fr-FR"/>
        </w:rPr>
        <w:t xml:space="preserve"> </w:t>
      </w:r>
      <w:r w:rsidRPr="0088469D">
        <w:rPr>
          <w:rFonts w:cstheme="minorHAnsi"/>
          <w:lang w:val="fr-FR"/>
        </w:rPr>
        <w:t xml:space="preserve">: R. </w:t>
      </w:r>
      <w:proofErr w:type="spellStart"/>
      <w:r w:rsidRPr="0088469D">
        <w:rPr>
          <w:rFonts w:cstheme="minorHAnsi"/>
          <w:lang w:val="fr-FR"/>
        </w:rPr>
        <w:t>Otayek</w:t>
      </w:r>
      <w:proofErr w:type="spellEnd"/>
      <w:r w:rsidRPr="0088469D">
        <w:rPr>
          <w:rFonts w:cstheme="minorHAnsi"/>
          <w:lang w:val="fr-FR"/>
        </w:rPr>
        <w:t xml:space="preserve">, « Les élections en Afrique ont-elles un objet scientifique pertinent ? », Politique Africaine, 1998, n° 69, , p 3-11 ; J. </w:t>
      </w:r>
      <w:proofErr w:type="spellStart"/>
      <w:r w:rsidRPr="0088469D">
        <w:rPr>
          <w:rFonts w:cstheme="minorHAnsi"/>
          <w:lang w:val="fr-FR"/>
        </w:rPr>
        <w:t>Barkan</w:t>
      </w:r>
      <w:proofErr w:type="spellEnd"/>
      <w:r w:rsidRPr="0088469D">
        <w:rPr>
          <w:rFonts w:cstheme="minorHAnsi"/>
          <w:lang w:val="fr-FR"/>
        </w:rPr>
        <w:t xml:space="preserve"> et N. </w:t>
      </w:r>
      <w:proofErr w:type="spellStart"/>
      <w:r w:rsidRPr="0088469D">
        <w:rPr>
          <w:rFonts w:cstheme="minorHAnsi"/>
          <w:lang w:val="fr-FR"/>
        </w:rPr>
        <w:t>Ng’ethe</w:t>
      </w:r>
      <w:proofErr w:type="spellEnd"/>
      <w:r w:rsidRPr="0088469D">
        <w:rPr>
          <w:rFonts w:cstheme="minorHAnsi"/>
          <w:lang w:val="fr-FR"/>
        </w:rPr>
        <w:t xml:space="preserve">,. </w:t>
      </w:r>
      <w:r w:rsidRPr="0088469D">
        <w:rPr>
          <w:rFonts w:cstheme="minorHAnsi"/>
          <w:lang w:val="en-US"/>
        </w:rPr>
        <w:t xml:space="preserve">« Kenya Tries Again», Journal of Democracy, 1998, 2, vol. 9, 1998, p. 32-48 ; D. Throup, « Elections and Political Legitimacy in Kenya » Africa, 1993, 3, vol. 63, p. 383- 89 ; D. Share, « Transitions to Democracy and Transition through Transaction ». Comparative Political Studies, 1987, 1, vol. 19, p. 525-648 ; J. </w:t>
      </w:r>
      <w:proofErr w:type="spellStart"/>
      <w:r w:rsidRPr="0088469D">
        <w:rPr>
          <w:rFonts w:cstheme="minorHAnsi"/>
          <w:lang w:val="en-US"/>
        </w:rPr>
        <w:t>Elklit</w:t>
      </w:r>
      <w:proofErr w:type="spellEnd"/>
      <w:r w:rsidRPr="0088469D">
        <w:rPr>
          <w:rFonts w:cstheme="minorHAnsi"/>
          <w:lang w:val="en-US"/>
        </w:rPr>
        <w:t xml:space="preserve"> et P. Svensson, « What Makes Elections Free and Fair ? » </w:t>
      </w:r>
      <w:r w:rsidRPr="0088469D">
        <w:rPr>
          <w:rFonts w:cstheme="minorHAnsi"/>
          <w:lang w:val="fr-FR"/>
        </w:rPr>
        <w:t>Journal of </w:t>
      </w:r>
      <w:proofErr w:type="spellStart"/>
      <w:r w:rsidRPr="0088469D">
        <w:rPr>
          <w:rFonts w:cstheme="minorHAnsi"/>
          <w:lang w:val="fr-FR"/>
        </w:rPr>
        <w:t>Democracy</w:t>
      </w:r>
      <w:proofErr w:type="spellEnd"/>
      <w:r w:rsidRPr="0088469D">
        <w:rPr>
          <w:rFonts w:cstheme="minorHAnsi"/>
          <w:lang w:val="fr-FR"/>
        </w:rPr>
        <w:t>, 1997, 3, vol. 8, p. 32-45</w:t>
      </w:r>
    </w:p>
    <w:p w:rsidR="0088469D" w:rsidRPr="0088469D" w:rsidRDefault="0088469D" w:rsidP="0088469D">
      <w:pPr>
        <w:pStyle w:val="Paragraphedeliste"/>
        <w:spacing w:after="120"/>
        <w:jc w:val="both"/>
        <w:rPr>
          <w:rFonts w:cstheme="minorHAnsi"/>
          <w:lang w:val="fr-FR"/>
        </w:rPr>
      </w:pPr>
    </w:p>
    <w:p w:rsidR="0088469D" w:rsidRPr="0088469D" w:rsidRDefault="0088469D" w:rsidP="0088469D">
      <w:pPr>
        <w:pStyle w:val="Paragraphedeliste"/>
        <w:spacing w:after="120"/>
        <w:jc w:val="both"/>
        <w:rPr>
          <w:rFonts w:cstheme="minorHAnsi"/>
          <w:lang w:val="fr-FR"/>
        </w:rPr>
      </w:pPr>
      <w:r w:rsidRPr="0088469D">
        <w:rPr>
          <w:rFonts w:cstheme="minorHAnsi"/>
          <w:b/>
          <w:bCs/>
          <w:lang w:val="fr-FR"/>
        </w:rPr>
        <w:t>4 </w:t>
      </w:r>
      <w:proofErr w:type="spellStart"/>
      <w:r w:rsidRPr="0088469D">
        <w:rPr>
          <w:rFonts w:cstheme="minorHAnsi"/>
          <w:b/>
          <w:bCs/>
          <w:lang w:val="fr-FR"/>
        </w:rPr>
        <w:t>ème</w:t>
      </w:r>
      <w:proofErr w:type="spellEnd"/>
      <w:r w:rsidRPr="0088469D">
        <w:rPr>
          <w:rFonts w:cstheme="minorHAnsi"/>
          <w:b/>
          <w:bCs/>
          <w:lang w:val="fr-FR"/>
        </w:rPr>
        <w:t> séance : Les printemps arabes : une vague de démocratisation ?</w:t>
      </w:r>
      <w:r w:rsidRPr="0088469D">
        <w:rPr>
          <w:rFonts w:cstheme="minorHAnsi"/>
          <w:b/>
          <w:bCs/>
          <w:lang w:val="fr-FR"/>
        </w:rPr>
        <w:br/>
      </w:r>
    </w:p>
    <w:p w:rsidR="0088469D" w:rsidRPr="007C06FA" w:rsidRDefault="0088469D" w:rsidP="007C06FA">
      <w:pPr>
        <w:spacing w:after="120"/>
        <w:jc w:val="both"/>
        <w:rPr>
          <w:rFonts w:cstheme="minorHAnsi"/>
          <w:lang w:val="fr-FR"/>
        </w:rPr>
      </w:pPr>
      <w:r w:rsidRPr="0088469D">
        <w:rPr>
          <w:rFonts w:cstheme="minorHAnsi"/>
          <w:b/>
          <w:bCs/>
          <w:lang w:val="fr-FR"/>
        </w:rPr>
        <w:t>Bibliographie</w:t>
      </w:r>
      <w:r>
        <w:rPr>
          <w:rFonts w:cstheme="minorHAnsi"/>
          <w:b/>
          <w:bCs/>
          <w:lang w:val="fr-FR"/>
        </w:rPr>
        <w:t xml:space="preserve"> </w:t>
      </w:r>
      <w:r w:rsidRPr="0088469D">
        <w:rPr>
          <w:rFonts w:cstheme="minorHAnsi"/>
          <w:lang w:val="fr-FR"/>
        </w:rPr>
        <w:t xml:space="preserve">: A. Allal et T. Pierret, Au cœur des révoltes arabes. Devenir révolutionnaires, Paris, Armand Colin, 2013 ; Choukri </w:t>
      </w:r>
      <w:proofErr w:type="spellStart"/>
      <w:r w:rsidRPr="0088469D">
        <w:rPr>
          <w:rFonts w:cstheme="minorHAnsi"/>
          <w:lang w:val="fr-FR"/>
        </w:rPr>
        <w:t>Hmed</w:t>
      </w:r>
      <w:proofErr w:type="spellEnd"/>
      <w:r w:rsidRPr="0088469D">
        <w:rPr>
          <w:rFonts w:cstheme="minorHAnsi"/>
          <w:lang w:val="fr-FR"/>
        </w:rPr>
        <w:t xml:space="preserve">, « Réseaux dormants, contingences et structures. Genèse de la révolution tunisienne », Revue Française de Science Politique, 2012, 5-6, vol. 62, </w:t>
      </w:r>
      <w:r w:rsidRPr="0088469D">
        <w:rPr>
          <w:rFonts w:cstheme="minorHAnsi"/>
          <w:lang w:val="fr-FR"/>
        </w:rPr>
        <w:lastRenderedPageBreak/>
        <w:t xml:space="preserve">p. 797-820 ; N. </w:t>
      </w:r>
      <w:proofErr w:type="spellStart"/>
      <w:r w:rsidRPr="0088469D">
        <w:rPr>
          <w:rFonts w:cstheme="minorHAnsi"/>
          <w:lang w:val="fr-FR"/>
        </w:rPr>
        <w:t>Dompnier</w:t>
      </w:r>
      <w:proofErr w:type="spellEnd"/>
      <w:r w:rsidRPr="0088469D">
        <w:rPr>
          <w:rFonts w:cstheme="minorHAnsi"/>
          <w:lang w:val="fr-FR"/>
        </w:rPr>
        <w:t xml:space="preserve">, O. </w:t>
      </w:r>
      <w:proofErr w:type="spellStart"/>
      <w:r w:rsidRPr="0088469D">
        <w:rPr>
          <w:rFonts w:cstheme="minorHAnsi"/>
          <w:lang w:val="fr-FR"/>
        </w:rPr>
        <w:t>Ihl</w:t>
      </w:r>
      <w:proofErr w:type="spellEnd"/>
      <w:r w:rsidRPr="0088469D">
        <w:rPr>
          <w:rFonts w:cstheme="minorHAnsi"/>
          <w:lang w:val="fr-FR"/>
        </w:rPr>
        <w:t xml:space="preserve">, « Observation des élections » dans Y. </w:t>
      </w:r>
      <w:proofErr w:type="spellStart"/>
      <w:r w:rsidRPr="0088469D">
        <w:rPr>
          <w:rFonts w:cstheme="minorHAnsi"/>
          <w:lang w:val="fr-FR"/>
        </w:rPr>
        <w:t>Déloye</w:t>
      </w:r>
      <w:proofErr w:type="spellEnd"/>
      <w:r w:rsidRPr="0088469D">
        <w:rPr>
          <w:rFonts w:cstheme="minorHAnsi"/>
          <w:lang w:val="fr-FR"/>
        </w:rPr>
        <w:t>, Dictionnaire des élections européennes, Paris, Economica, 2005, p.485-487</w:t>
      </w:r>
    </w:p>
    <w:sectPr w:rsidR="0088469D" w:rsidRPr="007C06FA" w:rsidSect="007C06FA">
      <w:footerReference w:type="default" r:id="rId10"/>
      <w:pgSz w:w="11906" w:h="16838"/>
      <w:pgMar w:top="1417" w:right="1701" w:bottom="123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3454" w:rsidRDefault="00FB3454" w:rsidP="00A33574">
      <w:pPr>
        <w:spacing w:after="0" w:line="240" w:lineRule="auto"/>
      </w:pPr>
      <w:r>
        <w:separator/>
      </w:r>
    </w:p>
  </w:endnote>
  <w:endnote w:type="continuationSeparator" w:id="0">
    <w:p w:rsidR="00FB3454" w:rsidRDefault="00FB3454" w:rsidP="00A3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298428"/>
      <w:docPartObj>
        <w:docPartGallery w:val="Page Numbers (Bottom of Page)"/>
        <w:docPartUnique/>
      </w:docPartObj>
    </w:sdtPr>
    <w:sdtContent>
      <w:p w:rsidR="00A33574" w:rsidRDefault="00A33574">
        <w:pPr>
          <w:pStyle w:val="Pieddepage"/>
          <w:jc w:val="right"/>
        </w:pPr>
        <w:r>
          <w:fldChar w:fldCharType="begin"/>
        </w:r>
        <w:r>
          <w:instrText>PAGE   \* MERGEFORMAT</w:instrText>
        </w:r>
        <w:r>
          <w:fldChar w:fldCharType="separate"/>
        </w:r>
        <w:r w:rsidR="0037209D">
          <w:rPr>
            <w:noProof/>
          </w:rPr>
          <w:t>8</w:t>
        </w:r>
        <w:r>
          <w:fldChar w:fldCharType="end"/>
        </w:r>
      </w:p>
    </w:sdtContent>
  </w:sdt>
  <w:p w:rsidR="00A33574" w:rsidRDefault="00A33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3454" w:rsidRDefault="00FB3454" w:rsidP="00A33574">
      <w:pPr>
        <w:spacing w:after="0" w:line="240" w:lineRule="auto"/>
      </w:pPr>
      <w:r>
        <w:separator/>
      </w:r>
    </w:p>
  </w:footnote>
  <w:footnote w:type="continuationSeparator" w:id="0">
    <w:p w:rsidR="00FB3454" w:rsidRDefault="00FB3454" w:rsidP="00A33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04305"/>
    <w:multiLevelType w:val="hybridMultilevel"/>
    <w:tmpl w:val="166EE6EC"/>
    <w:lvl w:ilvl="0" w:tplc="2C0A000F">
      <w:start w:val="5"/>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14012B81"/>
    <w:multiLevelType w:val="hybridMultilevel"/>
    <w:tmpl w:val="52366BDA"/>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C720483"/>
    <w:multiLevelType w:val="hybridMultilevel"/>
    <w:tmpl w:val="F578BB82"/>
    <w:lvl w:ilvl="0" w:tplc="17E618E8">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1D980ACF"/>
    <w:multiLevelType w:val="multilevel"/>
    <w:tmpl w:val="9BA8F7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B0D664E"/>
    <w:multiLevelType w:val="hybridMultilevel"/>
    <w:tmpl w:val="2C145054"/>
    <w:lvl w:ilvl="0" w:tplc="2C0A000B">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66FB0AB8"/>
    <w:multiLevelType w:val="hybridMultilevel"/>
    <w:tmpl w:val="B456DD4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7B940F7"/>
    <w:multiLevelType w:val="hybridMultilevel"/>
    <w:tmpl w:val="5F1E9A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895968577">
    <w:abstractNumId w:val="6"/>
  </w:num>
  <w:num w:numId="2" w16cid:durableId="877858995">
    <w:abstractNumId w:val="1"/>
  </w:num>
  <w:num w:numId="3" w16cid:durableId="842548625">
    <w:abstractNumId w:val="5"/>
  </w:num>
  <w:num w:numId="4" w16cid:durableId="1493637294">
    <w:abstractNumId w:val="0"/>
  </w:num>
  <w:num w:numId="5" w16cid:durableId="1224559905">
    <w:abstractNumId w:val="2"/>
  </w:num>
  <w:num w:numId="6" w16cid:durableId="1336759884">
    <w:abstractNumId w:val="4"/>
  </w:num>
  <w:num w:numId="7" w16cid:durableId="806318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26"/>
    <w:rsid w:val="00012CD1"/>
    <w:rsid w:val="00020762"/>
    <w:rsid w:val="000C369A"/>
    <w:rsid w:val="000E589E"/>
    <w:rsid w:val="00121CD9"/>
    <w:rsid w:val="00142251"/>
    <w:rsid w:val="00187346"/>
    <w:rsid w:val="00194A6F"/>
    <w:rsid w:val="001A0526"/>
    <w:rsid w:val="001B3FA0"/>
    <w:rsid w:val="00201C63"/>
    <w:rsid w:val="002143B2"/>
    <w:rsid w:val="00262CEC"/>
    <w:rsid w:val="00265773"/>
    <w:rsid w:val="00295261"/>
    <w:rsid w:val="00297912"/>
    <w:rsid w:val="002A1867"/>
    <w:rsid w:val="002B09D0"/>
    <w:rsid w:val="002C4822"/>
    <w:rsid w:val="00341328"/>
    <w:rsid w:val="003476BE"/>
    <w:rsid w:val="00352B3C"/>
    <w:rsid w:val="003610F6"/>
    <w:rsid w:val="00371BA6"/>
    <w:rsid w:val="0037209D"/>
    <w:rsid w:val="00373A0B"/>
    <w:rsid w:val="00390DAE"/>
    <w:rsid w:val="00392BC8"/>
    <w:rsid w:val="00393B04"/>
    <w:rsid w:val="003A1926"/>
    <w:rsid w:val="003B62DD"/>
    <w:rsid w:val="003B6623"/>
    <w:rsid w:val="003E5777"/>
    <w:rsid w:val="003F7EB7"/>
    <w:rsid w:val="0041537F"/>
    <w:rsid w:val="004168AD"/>
    <w:rsid w:val="004241A6"/>
    <w:rsid w:val="00505DAC"/>
    <w:rsid w:val="00531CA0"/>
    <w:rsid w:val="0055112A"/>
    <w:rsid w:val="0055168B"/>
    <w:rsid w:val="00557F4E"/>
    <w:rsid w:val="005D7AE6"/>
    <w:rsid w:val="005E252E"/>
    <w:rsid w:val="005F11C6"/>
    <w:rsid w:val="0061771B"/>
    <w:rsid w:val="006519E6"/>
    <w:rsid w:val="00657490"/>
    <w:rsid w:val="006A0464"/>
    <w:rsid w:val="006C3D26"/>
    <w:rsid w:val="006E2EF1"/>
    <w:rsid w:val="006F080F"/>
    <w:rsid w:val="0072315F"/>
    <w:rsid w:val="00730622"/>
    <w:rsid w:val="00733065"/>
    <w:rsid w:val="0074405D"/>
    <w:rsid w:val="007800BD"/>
    <w:rsid w:val="007A671F"/>
    <w:rsid w:val="007B6F42"/>
    <w:rsid w:val="007C06FA"/>
    <w:rsid w:val="007C42C3"/>
    <w:rsid w:val="007C7D61"/>
    <w:rsid w:val="0080184C"/>
    <w:rsid w:val="008644C2"/>
    <w:rsid w:val="0088469D"/>
    <w:rsid w:val="008A7FDD"/>
    <w:rsid w:val="008C0C72"/>
    <w:rsid w:val="008C77AC"/>
    <w:rsid w:val="008D198A"/>
    <w:rsid w:val="008D7EED"/>
    <w:rsid w:val="009029DB"/>
    <w:rsid w:val="00975C10"/>
    <w:rsid w:val="009C48EA"/>
    <w:rsid w:val="00A33574"/>
    <w:rsid w:val="00A52FCE"/>
    <w:rsid w:val="00A618C0"/>
    <w:rsid w:val="00A850A2"/>
    <w:rsid w:val="00AA63A8"/>
    <w:rsid w:val="00AA69A9"/>
    <w:rsid w:val="00AB6B5D"/>
    <w:rsid w:val="00AC3650"/>
    <w:rsid w:val="00AC5CC4"/>
    <w:rsid w:val="00AF2A2A"/>
    <w:rsid w:val="00B07FAB"/>
    <w:rsid w:val="00B65C37"/>
    <w:rsid w:val="00BA62D5"/>
    <w:rsid w:val="00BB6556"/>
    <w:rsid w:val="00BC0A8E"/>
    <w:rsid w:val="00BC7FDF"/>
    <w:rsid w:val="00BD59AC"/>
    <w:rsid w:val="00BF2BE3"/>
    <w:rsid w:val="00C522C8"/>
    <w:rsid w:val="00CB4D9F"/>
    <w:rsid w:val="00CD130F"/>
    <w:rsid w:val="00CD16FB"/>
    <w:rsid w:val="00D214E6"/>
    <w:rsid w:val="00D24334"/>
    <w:rsid w:val="00D42385"/>
    <w:rsid w:val="00D7524C"/>
    <w:rsid w:val="00D76DD3"/>
    <w:rsid w:val="00D806D6"/>
    <w:rsid w:val="00D97CCD"/>
    <w:rsid w:val="00DD628F"/>
    <w:rsid w:val="00DF70A4"/>
    <w:rsid w:val="00E14F9C"/>
    <w:rsid w:val="00E256FF"/>
    <w:rsid w:val="00E33F28"/>
    <w:rsid w:val="00E613AC"/>
    <w:rsid w:val="00E82156"/>
    <w:rsid w:val="00E82C4B"/>
    <w:rsid w:val="00E93B2B"/>
    <w:rsid w:val="00E9793E"/>
    <w:rsid w:val="00EB1AB8"/>
    <w:rsid w:val="00EB663E"/>
    <w:rsid w:val="00ED6A04"/>
    <w:rsid w:val="00EF39AC"/>
    <w:rsid w:val="00EF4A41"/>
    <w:rsid w:val="00F05075"/>
    <w:rsid w:val="00FB3454"/>
    <w:rsid w:val="00FD5DE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37A7"/>
  <w15:docId w15:val="{6B28EB24-61F3-C74F-8690-D815EB00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328"/>
  </w:style>
  <w:style w:type="paragraph" w:styleId="Titre1">
    <w:name w:val="heading 1"/>
    <w:basedOn w:val="Normal"/>
    <w:next w:val="Normal"/>
    <w:link w:val="Titre1Car"/>
    <w:qFormat/>
    <w:rsid w:val="00E9793E"/>
    <w:pPr>
      <w:keepNext/>
      <w:spacing w:after="120" w:line="240" w:lineRule="auto"/>
      <w:jc w:val="center"/>
      <w:outlineLvl w:val="0"/>
    </w:pPr>
    <w:rPr>
      <w:rFonts w:ascii="Arial" w:eastAsia="Times New Roman" w:hAnsi="Arial" w:cs="Arial"/>
      <w:b/>
      <w:bCs/>
      <w:sz w:val="28"/>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771B"/>
    <w:pPr>
      <w:ind w:left="720"/>
      <w:contextualSpacing/>
    </w:pPr>
  </w:style>
  <w:style w:type="character" w:styleId="Lienhypertexte">
    <w:name w:val="Hyperlink"/>
    <w:basedOn w:val="Policepardfaut"/>
    <w:uiPriority w:val="99"/>
    <w:unhideWhenUsed/>
    <w:rsid w:val="0061771B"/>
    <w:rPr>
      <w:color w:val="0000FF" w:themeColor="hyperlink"/>
      <w:u w:val="single"/>
    </w:rPr>
  </w:style>
  <w:style w:type="paragraph" w:styleId="Pieddepage">
    <w:name w:val="footer"/>
    <w:basedOn w:val="Normal"/>
    <w:link w:val="PieddepageCar"/>
    <w:uiPriority w:val="99"/>
    <w:rsid w:val="0061771B"/>
    <w:pPr>
      <w:tabs>
        <w:tab w:val="center" w:pos="4536"/>
        <w:tab w:val="right" w:pos="9072"/>
      </w:tabs>
      <w:spacing w:after="0" w:line="240" w:lineRule="auto"/>
    </w:pPr>
    <w:rPr>
      <w:rFonts w:ascii="Times New Roman" w:eastAsia="Times New Roman" w:hAnsi="Times New Roman" w:cs="Times New Roman"/>
      <w:sz w:val="24"/>
      <w:szCs w:val="24"/>
      <w:lang w:val="es-ES" w:eastAsia="es-ES"/>
    </w:rPr>
  </w:style>
  <w:style w:type="character" w:customStyle="1" w:styleId="PieddepageCar">
    <w:name w:val="Pied de page Car"/>
    <w:basedOn w:val="Policepardfaut"/>
    <w:link w:val="Pieddepage"/>
    <w:uiPriority w:val="99"/>
    <w:rsid w:val="0061771B"/>
    <w:rPr>
      <w:rFonts w:ascii="Times New Roman" w:eastAsia="Times New Roman" w:hAnsi="Times New Roman" w:cs="Times New Roman"/>
      <w:sz w:val="24"/>
      <w:szCs w:val="24"/>
      <w:lang w:val="es-ES" w:eastAsia="es-ES"/>
    </w:rPr>
  </w:style>
  <w:style w:type="paragraph" w:styleId="Salutations">
    <w:name w:val="Salutation"/>
    <w:basedOn w:val="Normal"/>
    <w:next w:val="Normal"/>
    <w:link w:val="SalutationsCar"/>
    <w:uiPriority w:val="99"/>
    <w:semiHidden/>
    <w:unhideWhenUsed/>
    <w:rsid w:val="0061771B"/>
    <w:rPr>
      <w:lang w:val="fr-FR"/>
    </w:rPr>
  </w:style>
  <w:style w:type="character" w:customStyle="1" w:styleId="SalutationsCar">
    <w:name w:val="Salutations Car"/>
    <w:basedOn w:val="Policepardfaut"/>
    <w:link w:val="Salutations"/>
    <w:uiPriority w:val="99"/>
    <w:semiHidden/>
    <w:rsid w:val="0061771B"/>
    <w:rPr>
      <w:lang w:val="fr-FR"/>
    </w:rPr>
  </w:style>
  <w:style w:type="paragraph" w:styleId="Corpsdetexte">
    <w:name w:val="Body Text"/>
    <w:basedOn w:val="Normal"/>
    <w:link w:val="CorpsdetexteCar"/>
    <w:uiPriority w:val="99"/>
    <w:unhideWhenUsed/>
    <w:rsid w:val="0061771B"/>
    <w:pPr>
      <w:spacing w:after="120"/>
    </w:pPr>
    <w:rPr>
      <w:lang w:val="fr-FR"/>
    </w:rPr>
  </w:style>
  <w:style w:type="character" w:customStyle="1" w:styleId="CorpsdetexteCar">
    <w:name w:val="Corps de texte Car"/>
    <w:basedOn w:val="Policepardfaut"/>
    <w:link w:val="Corpsdetexte"/>
    <w:uiPriority w:val="99"/>
    <w:rsid w:val="0061771B"/>
    <w:rPr>
      <w:lang w:val="fr-FR"/>
    </w:rPr>
  </w:style>
  <w:style w:type="character" w:customStyle="1" w:styleId="apple-style-span">
    <w:name w:val="apple-style-span"/>
    <w:rsid w:val="0061771B"/>
  </w:style>
  <w:style w:type="paragraph" w:styleId="Corpsdetexte2">
    <w:name w:val="Body Text 2"/>
    <w:basedOn w:val="Normal"/>
    <w:link w:val="Corpsdetexte2Car"/>
    <w:uiPriority w:val="99"/>
    <w:semiHidden/>
    <w:unhideWhenUsed/>
    <w:rsid w:val="0061771B"/>
    <w:pPr>
      <w:spacing w:after="120" w:line="480" w:lineRule="auto"/>
    </w:pPr>
  </w:style>
  <w:style w:type="character" w:customStyle="1" w:styleId="Corpsdetexte2Car">
    <w:name w:val="Corps de texte 2 Car"/>
    <w:basedOn w:val="Policepardfaut"/>
    <w:link w:val="Corpsdetexte2"/>
    <w:uiPriority w:val="99"/>
    <w:semiHidden/>
    <w:rsid w:val="0061771B"/>
  </w:style>
  <w:style w:type="paragraph" w:customStyle="1" w:styleId="Default">
    <w:name w:val="Default"/>
    <w:rsid w:val="00E9793E"/>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Titre1Car">
    <w:name w:val="Titre 1 Car"/>
    <w:basedOn w:val="Policepardfaut"/>
    <w:link w:val="Titre1"/>
    <w:rsid w:val="00E9793E"/>
    <w:rPr>
      <w:rFonts w:ascii="Arial" w:eastAsia="Times New Roman" w:hAnsi="Arial" w:cs="Arial"/>
      <w:b/>
      <w:bCs/>
      <w:sz w:val="28"/>
      <w:szCs w:val="24"/>
      <w:lang w:val="es-ES" w:eastAsia="es-ES"/>
    </w:rPr>
  </w:style>
  <w:style w:type="character" w:customStyle="1" w:styleId="uppercase">
    <w:name w:val="uppercase"/>
    <w:basedOn w:val="Policepardfaut"/>
    <w:rsid w:val="000E589E"/>
  </w:style>
  <w:style w:type="character" w:styleId="Accentuation">
    <w:name w:val="Emphasis"/>
    <w:basedOn w:val="Policepardfaut"/>
    <w:uiPriority w:val="20"/>
    <w:qFormat/>
    <w:rsid w:val="008C77AC"/>
    <w:rPr>
      <w:i/>
      <w:iCs/>
    </w:rPr>
  </w:style>
  <w:style w:type="paragraph" w:styleId="NormalWeb">
    <w:name w:val="Normal (Web)"/>
    <w:basedOn w:val="Normal"/>
    <w:uiPriority w:val="99"/>
    <w:semiHidden/>
    <w:unhideWhenUsed/>
    <w:rsid w:val="00AA63A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lev">
    <w:name w:val="Strong"/>
    <w:basedOn w:val="Policepardfaut"/>
    <w:uiPriority w:val="22"/>
    <w:qFormat/>
    <w:rsid w:val="00AA63A8"/>
    <w:rPr>
      <w:b/>
      <w:bCs/>
    </w:rPr>
  </w:style>
  <w:style w:type="paragraph" w:styleId="En-tte">
    <w:name w:val="header"/>
    <w:basedOn w:val="Normal"/>
    <w:link w:val="En-tteCar"/>
    <w:uiPriority w:val="99"/>
    <w:unhideWhenUsed/>
    <w:rsid w:val="00A33574"/>
    <w:pPr>
      <w:tabs>
        <w:tab w:val="center" w:pos="4252"/>
        <w:tab w:val="right" w:pos="8504"/>
      </w:tabs>
      <w:spacing w:after="0" w:line="240" w:lineRule="auto"/>
    </w:pPr>
  </w:style>
  <w:style w:type="character" w:customStyle="1" w:styleId="En-tteCar">
    <w:name w:val="En-tête Car"/>
    <w:basedOn w:val="Policepardfaut"/>
    <w:link w:val="En-tte"/>
    <w:uiPriority w:val="99"/>
    <w:rsid w:val="00A33574"/>
  </w:style>
  <w:style w:type="character" w:styleId="Mentionnonrsolue">
    <w:name w:val="Unresolved Mention"/>
    <w:basedOn w:val="Policepardfaut"/>
    <w:uiPriority w:val="99"/>
    <w:semiHidden/>
    <w:unhideWhenUsed/>
    <w:rsid w:val="007C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151060">
      <w:bodyDiv w:val="1"/>
      <w:marLeft w:val="0"/>
      <w:marRight w:val="0"/>
      <w:marTop w:val="0"/>
      <w:marBottom w:val="0"/>
      <w:divBdr>
        <w:top w:val="none" w:sz="0" w:space="0" w:color="auto"/>
        <w:left w:val="none" w:sz="0" w:space="0" w:color="auto"/>
        <w:bottom w:val="none" w:sz="0" w:space="0" w:color="auto"/>
        <w:right w:val="none" w:sz="0" w:space="0" w:color="auto"/>
      </w:divBdr>
    </w:div>
    <w:div w:id="778792448">
      <w:bodyDiv w:val="1"/>
      <w:marLeft w:val="0"/>
      <w:marRight w:val="0"/>
      <w:marTop w:val="0"/>
      <w:marBottom w:val="0"/>
      <w:divBdr>
        <w:top w:val="none" w:sz="0" w:space="0" w:color="auto"/>
        <w:left w:val="none" w:sz="0" w:space="0" w:color="auto"/>
        <w:bottom w:val="none" w:sz="0" w:space="0" w:color="auto"/>
        <w:right w:val="none" w:sz="0" w:space="0" w:color="auto"/>
      </w:divBdr>
      <w:divsChild>
        <w:div w:id="1547520729">
          <w:marLeft w:val="0"/>
          <w:marRight w:val="0"/>
          <w:marTop w:val="0"/>
          <w:marBottom w:val="0"/>
          <w:divBdr>
            <w:top w:val="none" w:sz="0" w:space="0" w:color="auto"/>
            <w:left w:val="none" w:sz="0" w:space="0" w:color="auto"/>
            <w:bottom w:val="none" w:sz="0" w:space="0" w:color="auto"/>
            <w:right w:val="none" w:sz="0" w:space="0" w:color="auto"/>
          </w:divBdr>
        </w:div>
        <w:div w:id="305744212">
          <w:marLeft w:val="0"/>
          <w:marRight w:val="0"/>
          <w:marTop w:val="0"/>
          <w:marBottom w:val="0"/>
          <w:divBdr>
            <w:top w:val="none" w:sz="0" w:space="0" w:color="auto"/>
            <w:left w:val="none" w:sz="0" w:space="0" w:color="auto"/>
            <w:bottom w:val="none" w:sz="0" w:space="0" w:color="auto"/>
            <w:right w:val="none" w:sz="0" w:space="0" w:color="auto"/>
          </w:divBdr>
        </w:div>
        <w:div w:id="1156144941">
          <w:marLeft w:val="0"/>
          <w:marRight w:val="0"/>
          <w:marTop w:val="0"/>
          <w:marBottom w:val="0"/>
          <w:divBdr>
            <w:top w:val="none" w:sz="0" w:space="0" w:color="auto"/>
            <w:left w:val="none" w:sz="0" w:space="0" w:color="auto"/>
            <w:bottom w:val="none" w:sz="0" w:space="0" w:color="auto"/>
            <w:right w:val="none" w:sz="0" w:space="0" w:color="auto"/>
          </w:divBdr>
        </w:div>
        <w:div w:id="1918057282">
          <w:marLeft w:val="0"/>
          <w:marRight w:val="0"/>
          <w:marTop w:val="0"/>
          <w:marBottom w:val="0"/>
          <w:divBdr>
            <w:top w:val="none" w:sz="0" w:space="0" w:color="auto"/>
            <w:left w:val="none" w:sz="0" w:space="0" w:color="auto"/>
            <w:bottom w:val="none" w:sz="0" w:space="0" w:color="auto"/>
            <w:right w:val="none" w:sz="0" w:space="0" w:color="auto"/>
          </w:divBdr>
        </w:div>
        <w:div w:id="1652440434">
          <w:marLeft w:val="0"/>
          <w:marRight w:val="0"/>
          <w:marTop w:val="0"/>
          <w:marBottom w:val="0"/>
          <w:divBdr>
            <w:top w:val="none" w:sz="0" w:space="0" w:color="auto"/>
            <w:left w:val="none" w:sz="0" w:space="0" w:color="auto"/>
            <w:bottom w:val="none" w:sz="0" w:space="0" w:color="auto"/>
            <w:right w:val="none" w:sz="0" w:space="0" w:color="auto"/>
          </w:divBdr>
        </w:div>
        <w:div w:id="1333290817">
          <w:marLeft w:val="0"/>
          <w:marRight w:val="0"/>
          <w:marTop w:val="0"/>
          <w:marBottom w:val="0"/>
          <w:divBdr>
            <w:top w:val="none" w:sz="0" w:space="0" w:color="auto"/>
            <w:left w:val="none" w:sz="0" w:space="0" w:color="auto"/>
            <w:bottom w:val="none" w:sz="0" w:space="0" w:color="auto"/>
            <w:right w:val="none" w:sz="0" w:space="0" w:color="auto"/>
          </w:divBdr>
        </w:div>
        <w:div w:id="702023514">
          <w:marLeft w:val="0"/>
          <w:marRight w:val="0"/>
          <w:marTop w:val="0"/>
          <w:marBottom w:val="0"/>
          <w:divBdr>
            <w:top w:val="none" w:sz="0" w:space="0" w:color="auto"/>
            <w:left w:val="none" w:sz="0" w:space="0" w:color="auto"/>
            <w:bottom w:val="none" w:sz="0" w:space="0" w:color="auto"/>
            <w:right w:val="none" w:sz="0" w:space="0" w:color="auto"/>
          </w:divBdr>
          <w:divsChild>
            <w:div w:id="1040400917">
              <w:marLeft w:val="0"/>
              <w:marRight w:val="0"/>
              <w:marTop w:val="0"/>
              <w:marBottom w:val="0"/>
              <w:divBdr>
                <w:top w:val="none" w:sz="0" w:space="0" w:color="auto"/>
                <w:left w:val="none" w:sz="0" w:space="0" w:color="auto"/>
                <w:bottom w:val="none" w:sz="0" w:space="0" w:color="auto"/>
                <w:right w:val="none" w:sz="0" w:space="0" w:color="auto"/>
              </w:divBdr>
            </w:div>
          </w:divsChild>
        </w:div>
        <w:div w:id="2129080253">
          <w:marLeft w:val="0"/>
          <w:marRight w:val="0"/>
          <w:marTop w:val="0"/>
          <w:marBottom w:val="0"/>
          <w:divBdr>
            <w:top w:val="none" w:sz="0" w:space="0" w:color="auto"/>
            <w:left w:val="none" w:sz="0" w:space="0" w:color="auto"/>
            <w:bottom w:val="none" w:sz="0" w:space="0" w:color="auto"/>
            <w:right w:val="none" w:sz="0" w:space="0" w:color="auto"/>
          </w:divBdr>
        </w:div>
        <w:div w:id="109520784">
          <w:marLeft w:val="0"/>
          <w:marRight w:val="0"/>
          <w:marTop w:val="0"/>
          <w:marBottom w:val="0"/>
          <w:divBdr>
            <w:top w:val="none" w:sz="0" w:space="0" w:color="auto"/>
            <w:left w:val="none" w:sz="0" w:space="0" w:color="auto"/>
            <w:bottom w:val="none" w:sz="0" w:space="0" w:color="auto"/>
            <w:right w:val="none" w:sz="0" w:space="0" w:color="auto"/>
          </w:divBdr>
        </w:div>
        <w:div w:id="1361591021">
          <w:marLeft w:val="0"/>
          <w:marRight w:val="0"/>
          <w:marTop w:val="0"/>
          <w:marBottom w:val="0"/>
          <w:divBdr>
            <w:top w:val="none" w:sz="0" w:space="0" w:color="auto"/>
            <w:left w:val="none" w:sz="0" w:space="0" w:color="auto"/>
            <w:bottom w:val="none" w:sz="0" w:space="0" w:color="auto"/>
            <w:right w:val="none" w:sz="0" w:space="0" w:color="auto"/>
          </w:divBdr>
        </w:div>
      </w:divsChild>
    </w:div>
    <w:div w:id="1513374172">
      <w:bodyDiv w:val="1"/>
      <w:marLeft w:val="0"/>
      <w:marRight w:val="0"/>
      <w:marTop w:val="0"/>
      <w:marBottom w:val="0"/>
      <w:divBdr>
        <w:top w:val="none" w:sz="0" w:space="0" w:color="auto"/>
        <w:left w:val="none" w:sz="0" w:space="0" w:color="auto"/>
        <w:bottom w:val="none" w:sz="0" w:space="0" w:color="auto"/>
        <w:right w:val="none" w:sz="0" w:space="0" w:color="auto"/>
      </w:divBdr>
      <w:divsChild>
        <w:div w:id="981541778">
          <w:marLeft w:val="0"/>
          <w:marRight w:val="0"/>
          <w:marTop w:val="0"/>
          <w:marBottom w:val="0"/>
          <w:divBdr>
            <w:top w:val="none" w:sz="0" w:space="0" w:color="auto"/>
            <w:left w:val="none" w:sz="0" w:space="0" w:color="auto"/>
            <w:bottom w:val="none" w:sz="0" w:space="0" w:color="auto"/>
            <w:right w:val="none" w:sz="0" w:space="0" w:color="auto"/>
          </w:divBdr>
        </w:div>
        <w:div w:id="620499487">
          <w:marLeft w:val="0"/>
          <w:marRight w:val="0"/>
          <w:marTop w:val="0"/>
          <w:marBottom w:val="0"/>
          <w:divBdr>
            <w:top w:val="none" w:sz="0" w:space="0" w:color="auto"/>
            <w:left w:val="none" w:sz="0" w:space="0" w:color="auto"/>
            <w:bottom w:val="none" w:sz="0" w:space="0" w:color="auto"/>
            <w:right w:val="none" w:sz="0" w:space="0" w:color="auto"/>
          </w:divBdr>
        </w:div>
        <w:div w:id="1335957608">
          <w:marLeft w:val="0"/>
          <w:marRight w:val="0"/>
          <w:marTop w:val="0"/>
          <w:marBottom w:val="0"/>
          <w:divBdr>
            <w:top w:val="none" w:sz="0" w:space="0" w:color="auto"/>
            <w:left w:val="none" w:sz="0" w:space="0" w:color="auto"/>
            <w:bottom w:val="none" w:sz="0" w:space="0" w:color="auto"/>
            <w:right w:val="none" w:sz="0" w:space="0" w:color="auto"/>
          </w:divBdr>
        </w:div>
        <w:div w:id="1613704651">
          <w:marLeft w:val="0"/>
          <w:marRight w:val="0"/>
          <w:marTop w:val="0"/>
          <w:marBottom w:val="0"/>
          <w:divBdr>
            <w:top w:val="none" w:sz="0" w:space="0" w:color="auto"/>
            <w:left w:val="none" w:sz="0" w:space="0" w:color="auto"/>
            <w:bottom w:val="none" w:sz="0" w:space="0" w:color="auto"/>
            <w:right w:val="none" w:sz="0" w:space="0" w:color="auto"/>
          </w:divBdr>
        </w:div>
        <w:div w:id="1643728925">
          <w:marLeft w:val="0"/>
          <w:marRight w:val="0"/>
          <w:marTop w:val="0"/>
          <w:marBottom w:val="0"/>
          <w:divBdr>
            <w:top w:val="none" w:sz="0" w:space="0" w:color="auto"/>
            <w:left w:val="none" w:sz="0" w:space="0" w:color="auto"/>
            <w:bottom w:val="none" w:sz="0" w:space="0" w:color="auto"/>
            <w:right w:val="none" w:sz="0" w:space="0" w:color="auto"/>
          </w:divBdr>
        </w:div>
        <w:div w:id="109472691">
          <w:marLeft w:val="0"/>
          <w:marRight w:val="0"/>
          <w:marTop w:val="0"/>
          <w:marBottom w:val="0"/>
          <w:divBdr>
            <w:top w:val="none" w:sz="0" w:space="0" w:color="auto"/>
            <w:left w:val="none" w:sz="0" w:space="0" w:color="auto"/>
            <w:bottom w:val="none" w:sz="0" w:space="0" w:color="auto"/>
            <w:right w:val="none" w:sz="0" w:space="0" w:color="auto"/>
          </w:divBdr>
        </w:div>
        <w:div w:id="1557547145">
          <w:marLeft w:val="0"/>
          <w:marRight w:val="0"/>
          <w:marTop w:val="0"/>
          <w:marBottom w:val="0"/>
          <w:divBdr>
            <w:top w:val="none" w:sz="0" w:space="0" w:color="auto"/>
            <w:left w:val="none" w:sz="0" w:space="0" w:color="auto"/>
            <w:bottom w:val="none" w:sz="0" w:space="0" w:color="auto"/>
            <w:right w:val="none" w:sz="0" w:space="0" w:color="auto"/>
          </w:divBdr>
        </w:div>
        <w:div w:id="1206868109">
          <w:marLeft w:val="0"/>
          <w:marRight w:val="0"/>
          <w:marTop w:val="0"/>
          <w:marBottom w:val="0"/>
          <w:divBdr>
            <w:top w:val="none" w:sz="0" w:space="0" w:color="auto"/>
            <w:left w:val="none" w:sz="0" w:space="0" w:color="auto"/>
            <w:bottom w:val="none" w:sz="0" w:space="0" w:color="auto"/>
            <w:right w:val="none" w:sz="0" w:space="0" w:color="auto"/>
          </w:divBdr>
        </w:div>
        <w:div w:id="1187984278">
          <w:marLeft w:val="0"/>
          <w:marRight w:val="0"/>
          <w:marTop w:val="0"/>
          <w:marBottom w:val="0"/>
          <w:divBdr>
            <w:top w:val="none" w:sz="0" w:space="0" w:color="auto"/>
            <w:left w:val="none" w:sz="0" w:space="0" w:color="auto"/>
            <w:bottom w:val="none" w:sz="0" w:space="0" w:color="auto"/>
            <w:right w:val="none" w:sz="0" w:space="0" w:color="auto"/>
          </w:divBdr>
        </w:div>
        <w:div w:id="292446895">
          <w:marLeft w:val="0"/>
          <w:marRight w:val="0"/>
          <w:marTop w:val="0"/>
          <w:marBottom w:val="0"/>
          <w:divBdr>
            <w:top w:val="none" w:sz="0" w:space="0" w:color="auto"/>
            <w:left w:val="none" w:sz="0" w:space="0" w:color="auto"/>
            <w:bottom w:val="none" w:sz="0" w:space="0" w:color="auto"/>
            <w:right w:val="none" w:sz="0" w:space="0" w:color="auto"/>
          </w:divBdr>
        </w:div>
        <w:div w:id="1897472038">
          <w:marLeft w:val="0"/>
          <w:marRight w:val="0"/>
          <w:marTop w:val="0"/>
          <w:marBottom w:val="0"/>
          <w:divBdr>
            <w:top w:val="none" w:sz="0" w:space="0" w:color="auto"/>
            <w:left w:val="none" w:sz="0" w:space="0" w:color="auto"/>
            <w:bottom w:val="none" w:sz="0" w:space="0" w:color="auto"/>
            <w:right w:val="none" w:sz="0" w:space="0" w:color="auto"/>
          </w:divBdr>
        </w:div>
        <w:div w:id="1580209366">
          <w:marLeft w:val="0"/>
          <w:marRight w:val="0"/>
          <w:marTop w:val="0"/>
          <w:marBottom w:val="0"/>
          <w:divBdr>
            <w:top w:val="none" w:sz="0" w:space="0" w:color="auto"/>
            <w:left w:val="none" w:sz="0" w:space="0" w:color="auto"/>
            <w:bottom w:val="none" w:sz="0" w:space="0" w:color="auto"/>
            <w:right w:val="none" w:sz="0" w:space="0" w:color="auto"/>
          </w:divBdr>
        </w:div>
        <w:div w:id="1847209326">
          <w:marLeft w:val="0"/>
          <w:marRight w:val="0"/>
          <w:marTop w:val="0"/>
          <w:marBottom w:val="0"/>
          <w:divBdr>
            <w:top w:val="none" w:sz="0" w:space="0" w:color="auto"/>
            <w:left w:val="none" w:sz="0" w:space="0" w:color="auto"/>
            <w:bottom w:val="none" w:sz="0" w:space="0" w:color="auto"/>
            <w:right w:val="none" w:sz="0" w:space="0" w:color="auto"/>
          </w:divBdr>
        </w:div>
        <w:div w:id="1784034040">
          <w:marLeft w:val="0"/>
          <w:marRight w:val="0"/>
          <w:marTop w:val="0"/>
          <w:marBottom w:val="0"/>
          <w:divBdr>
            <w:top w:val="none" w:sz="0" w:space="0" w:color="auto"/>
            <w:left w:val="none" w:sz="0" w:space="0" w:color="auto"/>
            <w:bottom w:val="none" w:sz="0" w:space="0" w:color="auto"/>
            <w:right w:val="none" w:sz="0" w:space="0" w:color="auto"/>
          </w:divBdr>
        </w:div>
      </w:divsChild>
    </w:div>
    <w:div w:id="1538469622">
      <w:bodyDiv w:val="1"/>
      <w:marLeft w:val="0"/>
      <w:marRight w:val="0"/>
      <w:marTop w:val="0"/>
      <w:marBottom w:val="0"/>
      <w:divBdr>
        <w:top w:val="none" w:sz="0" w:space="0" w:color="auto"/>
        <w:left w:val="none" w:sz="0" w:space="0" w:color="auto"/>
        <w:bottom w:val="none" w:sz="0" w:space="0" w:color="auto"/>
        <w:right w:val="none" w:sz="0" w:space="0" w:color="auto"/>
      </w:divBdr>
    </w:div>
    <w:div w:id="2002467669">
      <w:bodyDiv w:val="1"/>
      <w:marLeft w:val="0"/>
      <w:marRight w:val="0"/>
      <w:marTop w:val="0"/>
      <w:marBottom w:val="0"/>
      <w:divBdr>
        <w:top w:val="none" w:sz="0" w:space="0" w:color="auto"/>
        <w:left w:val="none" w:sz="0" w:space="0" w:color="auto"/>
        <w:bottom w:val="none" w:sz="0" w:space="0" w:color="auto"/>
        <w:right w:val="none" w:sz="0" w:space="0" w:color="auto"/>
      </w:divBdr>
      <w:divsChild>
        <w:div w:id="1731536387">
          <w:marLeft w:val="0"/>
          <w:marRight w:val="0"/>
          <w:marTop w:val="0"/>
          <w:marBottom w:val="0"/>
          <w:divBdr>
            <w:top w:val="none" w:sz="0" w:space="0" w:color="auto"/>
            <w:left w:val="none" w:sz="0" w:space="0" w:color="auto"/>
            <w:bottom w:val="none" w:sz="0" w:space="0" w:color="auto"/>
            <w:right w:val="none" w:sz="0" w:space="0" w:color="auto"/>
          </w:divBdr>
        </w:div>
        <w:div w:id="1101681042">
          <w:marLeft w:val="0"/>
          <w:marRight w:val="0"/>
          <w:marTop w:val="0"/>
          <w:marBottom w:val="0"/>
          <w:divBdr>
            <w:top w:val="none" w:sz="0" w:space="0" w:color="auto"/>
            <w:left w:val="none" w:sz="0" w:space="0" w:color="auto"/>
            <w:bottom w:val="none" w:sz="0" w:space="0" w:color="auto"/>
            <w:right w:val="none" w:sz="0" w:space="0" w:color="auto"/>
          </w:divBdr>
        </w:div>
        <w:div w:id="1991593918">
          <w:marLeft w:val="0"/>
          <w:marRight w:val="0"/>
          <w:marTop w:val="0"/>
          <w:marBottom w:val="0"/>
          <w:divBdr>
            <w:top w:val="none" w:sz="0" w:space="0" w:color="auto"/>
            <w:left w:val="none" w:sz="0" w:space="0" w:color="auto"/>
            <w:bottom w:val="none" w:sz="0" w:space="0" w:color="auto"/>
            <w:right w:val="none" w:sz="0" w:space="0" w:color="auto"/>
          </w:divBdr>
        </w:div>
        <w:div w:id="1479758392">
          <w:marLeft w:val="0"/>
          <w:marRight w:val="0"/>
          <w:marTop w:val="0"/>
          <w:marBottom w:val="0"/>
          <w:divBdr>
            <w:top w:val="none" w:sz="0" w:space="0" w:color="auto"/>
            <w:left w:val="none" w:sz="0" w:space="0" w:color="auto"/>
            <w:bottom w:val="none" w:sz="0" w:space="0" w:color="auto"/>
            <w:right w:val="none" w:sz="0" w:space="0" w:color="auto"/>
          </w:divBdr>
        </w:div>
        <w:div w:id="1489246446">
          <w:marLeft w:val="0"/>
          <w:marRight w:val="0"/>
          <w:marTop w:val="0"/>
          <w:marBottom w:val="0"/>
          <w:divBdr>
            <w:top w:val="none" w:sz="0" w:space="0" w:color="auto"/>
            <w:left w:val="none" w:sz="0" w:space="0" w:color="auto"/>
            <w:bottom w:val="none" w:sz="0" w:space="0" w:color="auto"/>
            <w:right w:val="none" w:sz="0" w:space="0" w:color="auto"/>
          </w:divBdr>
        </w:div>
        <w:div w:id="1836220016">
          <w:marLeft w:val="0"/>
          <w:marRight w:val="0"/>
          <w:marTop w:val="0"/>
          <w:marBottom w:val="0"/>
          <w:divBdr>
            <w:top w:val="none" w:sz="0" w:space="0" w:color="auto"/>
            <w:left w:val="none" w:sz="0" w:space="0" w:color="auto"/>
            <w:bottom w:val="none" w:sz="0" w:space="0" w:color="auto"/>
            <w:right w:val="none" w:sz="0" w:space="0" w:color="auto"/>
          </w:divBdr>
        </w:div>
        <w:div w:id="1105268919">
          <w:marLeft w:val="0"/>
          <w:marRight w:val="0"/>
          <w:marTop w:val="0"/>
          <w:marBottom w:val="0"/>
          <w:divBdr>
            <w:top w:val="none" w:sz="0" w:space="0" w:color="auto"/>
            <w:left w:val="none" w:sz="0" w:space="0" w:color="auto"/>
            <w:bottom w:val="none" w:sz="0" w:space="0" w:color="auto"/>
            <w:right w:val="none" w:sz="0" w:space="0" w:color="auto"/>
          </w:divBdr>
          <w:divsChild>
            <w:div w:id="1020862925">
              <w:marLeft w:val="0"/>
              <w:marRight w:val="0"/>
              <w:marTop w:val="0"/>
              <w:marBottom w:val="0"/>
              <w:divBdr>
                <w:top w:val="none" w:sz="0" w:space="0" w:color="auto"/>
                <w:left w:val="none" w:sz="0" w:space="0" w:color="auto"/>
                <w:bottom w:val="none" w:sz="0" w:space="0" w:color="auto"/>
                <w:right w:val="none" w:sz="0" w:space="0" w:color="auto"/>
              </w:divBdr>
            </w:div>
          </w:divsChild>
        </w:div>
        <w:div w:id="1476800496">
          <w:marLeft w:val="0"/>
          <w:marRight w:val="0"/>
          <w:marTop w:val="0"/>
          <w:marBottom w:val="0"/>
          <w:divBdr>
            <w:top w:val="none" w:sz="0" w:space="0" w:color="auto"/>
            <w:left w:val="none" w:sz="0" w:space="0" w:color="auto"/>
            <w:bottom w:val="none" w:sz="0" w:space="0" w:color="auto"/>
            <w:right w:val="none" w:sz="0" w:space="0" w:color="auto"/>
          </w:divBdr>
        </w:div>
        <w:div w:id="335887985">
          <w:marLeft w:val="0"/>
          <w:marRight w:val="0"/>
          <w:marTop w:val="0"/>
          <w:marBottom w:val="0"/>
          <w:divBdr>
            <w:top w:val="none" w:sz="0" w:space="0" w:color="auto"/>
            <w:left w:val="none" w:sz="0" w:space="0" w:color="auto"/>
            <w:bottom w:val="none" w:sz="0" w:space="0" w:color="auto"/>
            <w:right w:val="none" w:sz="0" w:space="0" w:color="auto"/>
          </w:divBdr>
        </w:div>
        <w:div w:id="273168991">
          <w:marLeft w:val="0"/>
          <w:marRight w:val="0"/>
          <w:marTop w:val="0"/>
          <w:marBottom w:val="0"/>
          <w:divBdr>
            <w:top w:val="none" w:sz="0" w:space="0" w:color="auto"/>
            <w:left w:val="none" w:sz="0" w:space="0" w:color="auto"/>
            <w:bottom w:val="none" w:sz="0" w:space="0" w:color="auto"/>
            <w:right w:val="none" w:sz="0" w:space="0" w:color="auto"/>
          </w:divBdr>
        </w:div>
      </w:divsChild>
    </w:div>
    <w:div w:id="2009403424">
      <w:bodyDiv w:val="1"/>
      <w:marLeft w:val="0"/>
      <w:marRight w:val="0"/>
      <w:marTop w:val="0"/>
      <w:marBottom w:val="0"/>
      <w:divBdr>
        <w:top w:val="none" w:sz="0" w:space="0" w:color="auto"/>
        <w:left w:val="none" w:sz="0" w:space="0" w:color="auto"/>
        <w:bottom w:val="none" w:sz="0" w:space="0" w:color="auto"/>
        <w:right w:val="none" w:sz="0" w:space="0" w:color="auto"/>
      </w:divBdr>
      <w:divsChild>
        <w:div w:id="1413697136">
          <w:marLeft w:val="0"/>
          <w:marRight w:val="0"/>
          <w:marTop w:val="0"/>
          <w:marBottom w:val="0"/>
          <w:divBdr>
            <w:top w:val="none" w:sz="0" w:space="0" w:color="auto"/>
            <w:left w:val="none" w:sz="0" w:space="0" w:color="auto"/>
            <w:bottom w:val="none" w:sz="0" w:space="0" w:color="auto"/>
            <w:right w:val="none" w:sz="0" w:space="0" w:color="auto"/>
          </w:divBdr>
        </w:div>
        <w:div w:id="1146438262">
          <w:marLeft w:val="0"/>
          <w:marRight w:val="0"/>
          <w:marTop w:val="0"/>
          <w:marBottom w:val="0"/>
          <w:divBdr>
            <w:top w:val="none" w:sz="0" w:space="0" w:color="auto"/>
            <w:left w:val="none" w:sz="0" w:space="0" w:color="auto"/>
            <w:bottom w:val="none" w:sz="0" w:space="0" w:color="auto"/>
            <w:right w:val="none" w:sz="0" w:space="0" w:color="auto"/>
          </w:divBdr>
        </w:div>
        <w:div w:id="1145972904">
          <w:marLeft w:val="0"/>
          <w:marRight w:val="0"/>
          <w:marTop w:val="0"/>
          <w:marBottom w:val="0"/>
          <w:divBdr>
            <w:top w:val="none" w:sz="0" w:space="0" w:color="auto"/>
            <w:left w:val="none" w:sz="0" w:space="0" w:color="auto"/>
            <w:bottom w:val="none" w:sz="0" w:space="0" w:color="auto"/>
            <w:right w:val="none" w:sz="0" w:space="0" w:color="auto"/>
          </w:divBdr>
        </w:div>
        <w:div w:id="946230664">
          <w:marLeft w:val="0"/>
          <w:marRight w:val="0"/>
          <w:marTop w:val="0"/>
          <w:marBottom w:val="0"/>
          <w:divBdr>
            <w:top w:val="none" w:sz="0" w:space="0" w:color="auto"/>
            <w:left w:val="none" w:sz="0" w:space="0" w:color="auto"/>
            <w:bottom w:val="none" w:sz="0" w:space="0" w:color="auto"/>
            <w:right w:val="none" w:sz="0" w:space="0" w:color="auto"/>
          </w:divBdr>
        </w:div>
        <w:div w:id="1843662499">
          <w:marLeft w:val="0"/>
          <w:marRight w:val="0"/>
          <w:marTop w:val="0"/>
          <w:marBottom w:val="0"/>
          <w:divBdr>
            <w:top w:val="none" w:sz="0" w:space="0" w:color="auto"/>
            <w:left w:val="none" w:sz="0" w:space="0" w:color="auto"/>
            <w:bottom w:val="none" w:sz="0" w:space="0" w:color="auto"/>
            <w:right w:val="none" w:sz="0" w:space="0" w:color="auto"/>
          </w:divBdr>
        </w:div>
        <w:div w:id="2141608857">
          <w:marLeft w:val="0"/>
          <w:marRight w:val="0"/>
          <w:marTop w:val="0"/>
          <w:marBottom w:val="0"/>
          <w:divBdr>
            <w:top w:val="none" w:sz="0" w:space="0" w:color="auto"/>
            <w:left w:val="none" w:sz="0" w:space="0" w:color="auto"/>
            <w:bottom w:val="none" w:sz="0" w:space="0" w:color="auto"/>
            <w:right w:val="none" w:sz="0" w:space="0" w:color="auto"/>
          </w:divBdr>
        </w:div>
        <w:div w:id="369962616">
          <w:marLeft w:val="0"/>
          <w:marRight w:val="0"/>
          <w:marTop w:val="0"/>
          <w:marBottom w:val="0"/>
          <w:divBdr>
            <w:top w:val="none" w:sz="0" w:space="0" w:color="auto"/>
            <w:left w:val="none" w:sz="0" w:space="0" w:color="auto"/>
            <w:bottom w:val="none" w:sz="0" w:space="0" w:color="auto"/>
            <w:right w:val="none" w:sz="0" w:space="0" w:color="auto"/>
          </w:divBdr>
        </w:div>
        <w:div w:id="1015575917">
          <w:marLeft w:val="0"/>
          <w:marRight w:val="0"/>
          <w:marTop w:val="0"/>
          <w:marBottom w:val="0"/>
          <w:divBdr>
            <w:top w:val="none" w:sz="0" w:space="0" w:color="auto"/>
            <w:left w:val="none" w:sz="0" w:space="0" w:color="auto"/>
            <w:bottom w:val="none" w:sz="0" w:space="0" w:color="auto"/>
            <w:right w:val="none" w:sz="0" w:space="0" w:color="auto"/>
          </w:divBdr>
        </w:div>
        <w:div w:id="126245674">
          <w:marLeft w:val="0"/>
          <w:marRight w:val="0"/>
          <w:marTop w:val="0"/>
          <w:marBottom w:val="0"/>
          <w:divBdr>
            <w:top w:val="none" w:sz="0" w:space="0" w:color="auto"/>
            <w:left w:val="none" w:sz="0" w:space="0" w:color="auto"/>
            <w:bottom w:val="none" w:sz="0" w:space="0" w:color="auto"/>
            <w:right w:val="none" w:sz="0" w:space="0" w:color="auto"/>
          </w:divBdr>
        </w:div>
        <w:div w:id="194000124">
          <w:marLeft w:val="0"/>
          <w:marRight w:val="0"/>
          <w:marTop w:val="0"/>
          <w:marBottom w:val="0"/>
          <w:divBdr>
            <w:top w:val="none" w:sz="0" w:space="0" w:color="auto"/>
            <w:left w:val="none" w:sz="0" w:space="0" w:color="auto"/>
            <w:bottom w:val="none" w:sz="0" w:space="0" w:color="auto"/>
            <w:right w:val="none" w:sz="0" w:space="0" w:color="auto"/>
          </w:divBdr>
        </w:div>
        <w:div w:id="759914906">
          <w:marLeft w:val="0"/>
          <w:marRight w:val="0"/>
          <w:marTop w:val="0"/>
          <w:marBottom w:val="0"/>
          <w:divBdr>
            <w:top w:val="none" w:sz="0" w:space="0" w:color="auto"/>
            <w:left w:val="none" w:sz="0" w:space="0" w:color="auto"/>
            <w:bottom w:val="none" w:sz="0" w:space="0" w:color="auto"/>
            <w:right w:val="none" w:sz="0" w:space="0" w:color="auto"/>
          </w:divBdr>
        </w:div>
        <w:div w:id="1743019158">
          <w:marLeft w:val="0"/>
          <w:marRight w:val="0"/>
          <w:marTop w:val="0"/>
          <w:marBottom w:val="0"/>
          <w:divBdr>
            <w:top w:val="none" w:sz="0" w:space="0" w:color="auto"/>
            <w:left w:val="none" w:sz="0" w:space="0" w:color="auto"/>
            <w:bottom w:val="none" w:sz="0" w:space="0" w:color="auto"/>
            <w:right w:val="none" w:sz="0" w:space="0" w:color="auto"/>
          </w:divBdr>
        </w:div>
        <w:div w:id="214125212">
          <w:marLeft w:val="0"/>
          <w:marRight w:val="0"/>
          <w:marTop w:val="0"/>
          <w:marBottom w:val="0"/>
          <w:divBdr>
            <w:top w:val="none" w:sz="0" w:space="0" w:color="auto"/>
            <w:left w:val="none" w:sz="0" w:space="0" w:color="auto"/>
            <w:bottom w:val="none" w:sz="0" w:space="0" w:color="auto"/>
            <w:right w:val="none" w:sz="0" w:space="0" w:color="auto"/>
          </w:divBdr>
        </w:div>
        <w:div w:id="1396851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himelfarb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ivierihl@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8587-BEA9-471E-9EA0-86F89915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Office User</cp:lastModifiedBy>
  <cp:revision>3</cp:revision>
  <dcterms:created xsi:type="dcterms:W3CDTF">2025-01-07T11:30:00Z</dcterms:created>
  <dcterms:modified xsi:type="dcterms:W3CDTF">2025-01-07T13:30:00Z</dcterms:modified>
</cp:coreProperties>
</file>