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D1A6" w14:textId="426FC4AE" w:rsidR="004F6951" w:rsidRPr="006804FD" w:rsidRDefault="00000000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804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Temas de Género de hoy</w:t>
      </w:r>
    </w:p>
    <w:p w14:paraId="6485AFC0" w14:textId="54D9289E" w:rsidR="004F6951" w:rsidRPr="006804FD" w:rsidRDefault="00000000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04FD">
        <w:rPr>
          <w:rFonts w:ascii="Times New Roman" w:eastAsia="Times New Roman" w:hAnsi="Times New Roman" w:cs="Times New Roman"/>
          <w:color w:val="000000"/>
          <w:sz w:val="26"/>
          <w:szCs w:val="26"/>
        </w:rPr>
        <w:t>Diversidad, sexualidades y violencias de género (México y América latina)</w:t>
      </w:r>
    </w:p>
    <w:p w14:paraId="571F0FBB" w14:textId="77777777" w:rsidR="006325D5" w:rsidRPr="006804FD" w:rsidRDefault="006325D5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7B43D3A" w14:textId="29F81456" w:rsidR="004F6951" w:rsidRPr="006804FD" w:rsidRDefault="00000000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804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Karine Tinat</w:t>
      </w:r>
    </w:p>
    <w:p w14:paraId="589DCA29" w14:textId="2D30E00A" w:rsidR="004F6951" w:rsidRDefault="006325D5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04FD">
        <w:rPr>
          <w:rFonts w:ascii="Times New Roman" w:eastAsia="Times New Roman" w:hAnsi="Times New Roman" w:cs="Times New Roman"/>
          <w:color w:val="000000"/>
          <w:sz w:val="26"/>
          <w:szCs w:val="26"/>
        </w:rPr>
        <w:t>Lunes de 9h00 a 12h00 – Idioma español y</w:t>
      </w:r>
      <w:r w:rsidR="003967D1">
        <w:rPr>
          <w:rFonts w:ascii="Times New Roman" w:eastAsia="Times New Roman" w:hAnsi="Times New Roman" w:cs="Times New Roman"/>
          <w:color w:val="000000"/>
          <w:sz w:val="26"/>
          <w:szCs w:val="26"/>
        </w:rPr>
        <w:t>/o</w:t>
      </w:r>
      <w:r w:rsidRPr="006804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francés</w:t>
      </w:r>
    </w:p>
    <w:p w14:paraId="5BB21E7C" w14:textId="6F43B50D" w:rsidR="003967D1" w:rsidRDefault="00135C19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Salle 0.031</w:t>
      </w:r>
      <w:r w:rsidR="00DA1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Code cours: HZSP031</w:t>
      </w:r>
    </w:p>
    <w:p w14:paraId="052BE941" w14:textId="7BB410A5" w:rsidR="003967D1" w:rsidRDefault="003967D1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5EF80ED" w14:textId="77777777" w:rsidR="003967D1" w:rsidRPr="006804FD" w:rsidRDefault="003967D1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8617CE8" w14:textId="5A5CE0F1" w:rsidR="004F6951" w:rsidRDefault="00000000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Objetivo y descripción</w:t>
      </w:r>
    </w:p>
    <w:p w14:paraId="382E7643" w14:textId="77777777" w:rsidR="003967D1" w:rsidRPr="003967D1" w:rsidRDefault="003967D1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01AD58" w14:textId="78E133DC" w:rsidR="004F6951" w:rsidRPr="003967D1" w:rsidRDefault="00000000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7D1">
        <w:rPr>
          <w:rFonts w:ascii="Times New Roman" w:eastAsia="Times New Roman" w:hAnsi="Times New Roman" w:cs="Times New Roman"/>
          <w:color w:val="000000"/>
          <w:sz w:val="24"/>
          <w:szCs w:val="24"/>
        </w:rPr>
        <w:t>El objetivo de est</w:t>
      </w:r>
      <w:r w:rsidR="00BC6373">
        <w:rPr>
          <w:rFonts w:ascii="Times New Roman" w:eastAsia="Times New Roman" w:hAnsi="Times New Roman" w:cs="Times New Roman"/>
          <w:color w:val="000000"/>
          <w:sz w:val="24"/>
          <w:szCs w:val="24"/>
        </w:rPr>
        <w:t>a clase</w:t>
      </w:r>
      <w:r w:rsidRPr="00396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35D5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396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suscitar en las/los estudiantes el debate en torno a temáticas de género actuales: identidades de género, violencia doméstica, embarazo adolescente, aborto, trabajo sexual… y ofrecerles un panorama de los textos científicos que actualmente se escriben sobre dichas temáticas en México en particular, y más generalmente en América latina. El seminario part</w:t>
      </w:r>
      <w:r w:rsidR="003A35D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96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México como anclaje principal para la reflexión, abordando las grandes cuestiones de género que suscitan </w:t>
      </w:r>
      <w:r w:rsidR="003A3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estos </w:t>
      </w:r>
      <w:r w:rsidRPr="00396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debates, tanto en el espacio académico mexicano como en los medios de comunicación y desde distintas entidades gubernamentales. </w:t>
      </w:r>
    </w:p>
    <w:p w14:paraId="4E63D35F" w14:textId="1727B8EA" w:rsidR="004F6951" w:rsidRDefault="00000000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7D1">
        <w:rPr>
          <w:rFonts w:ascii="Times New Roman" w:eastAsia="Times New Roman" w:hAnsi="Times New Roman" w:cs="Times New Roman"/>
          <w:color w:val="000000"/>
          <w:sz w:val="24"/>
          <w:szCs w:val="24"/>
        </w:rPr>
        <w:t>La finalidad de estas reflexiones es aprehender el género como herramienta analítica para desentrañar estas temáticas, que ya no constituyen objetos de reflexión exclusivos de los ámbitos feministas y de los estudios de género, sino que son parte de debates públicos más amplios.</w:t>
      </w:r>
    </w:p>
    <w:p w14:paraId="5FE6F280" w14:textId="697BB3B7" w:rsidR="003967D1" w:rsidRDefault="003967D1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AA6958" w14:textId="77777777" w:rsidR="003967D1" w:rsidRPr="00657B82" w:rsidRDefault="003967D1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0CB83" w14:textId="4CAD7F5D" w:rsidR="004F6951" w:rsidRPr="00657B82" w:rsidRDefault="00000000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7B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Organización y dinámica de trabajo</w:t>
      </w:r>
    </w:p>
    <w:p w14:paraId="36FBFA0A" w14:textId="77777777" w:rsidR="003967D1" w:rsidRPr="00657B82" w:rsidRDefault="003967D1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7C3EED" w14:textId="6D0C45FF" w:rsidR="004F6951" w:rsidRDefault="00000000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Style w:val="Nmerodepgina"/>
          <w:rFonts w:ascii="Times New Roman" w:hAnsi="Times New Roman" w:cs="Times New Roman"/>
          <w:sz w:val="24"/>
          <w:szCs w:val="24"/>
        </w:rPr>
      </w:pPr>
      <w:r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>De manera previa a cada sesión, las</w:t>
      </w:r>
      <w:r w:rsidR="006804FD"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>los estudiantes cumplir</w:t>
      </w:r>
      <w:r w:rsidR="006804FD"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r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las lecturas</w:t>
      </w:r>
      <w:r w:rsidR="006804FD"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aquí indicadas. L</w:t>
      </w:r>
      <w:r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bibliografía aquí presentada no es exhaustiva. </w:t>
      </w:r>
      <w:r w:rsidR="00657B82" w:rsidRPr="00657B82">
        <w:rPr>
          <w:rStyle w:val="Nmerodepgina"/>
          <w:rFonts w:ascii="Times New Roman" w:hAnsi="Times New Roman" w:cs="Times New Roman"/>
          <w:sz w:val="24"/>
          <w:szCs w:val="24"/>
          <w:lang w:val="es-MX"/>
        </w:rPr>
        <w:t>A lo largo del curso</w:t>
      </w:r>
      <w:r w:rsidR="00657B82" w:rsidRPr="00657B82">
        <w:rPr>
          <w:rStyle w:val="Nmerodepgina"/>
          <w:rFonts w:ascii="Times New Roman" w:hAnsi="Times New Roman" w:cs="Times New Roman"/>
          <w:sz w:val="24"/>
          <w:szCs w:val="24"/>
        </w:rPr>
        <w:t>, se proporcionarán orientaciones de lecturas complementarias sobre los temas tratados.</w:t>
      </w:r>
    </w:p>
    <w:p w14:paraId="7539B287" w14:textId="298CA35A" w:rsidR="00431D5B" w:rsidRDefault="00000000" w:rsidP="00431D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curso </w:t>
      </w:r>
      <w:r w:rsidR="003A35D5"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>abarca</w:t>
      </w:r>
      <w:r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130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sesiones de </w:t>
      </w:r>
      <w:r w:rsidR="006804FD"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horas</w:t>
      </w:r>
      <w:r w:rsidR="00DA1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F4A60"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cada sesión, un/a </w:t>
      </w:r>
      <w:r w:rsidR="003A35D5"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dos </w:t>
      </w:r>
      <w:r w:rsidR="002F4A60"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</w:t>
      </w:r>
      <w:r w:rsidR="003A35D5"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>/s</w:t>
      </w:r>
      <w:r w:rsidR="002F4A60"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presentará</w:t>
      </w:r>
      <w:r w:rsidR="003A35D5"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>/n</w:t>
      </w:r>
      <w:r w:rsidR="002F4A60"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35D5" w:rsidRPr="00657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una de las lecturas de la sesión: se tratará de sintetizar las ideas del autor y de articular una reflexión propia. </w:t>
      </w:r>
      <w:r w:rsidR="00FE3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También se ofrecerá la modalidad de entregar una ficha de una de las lecturas del curso. </w:t>
      </w:r>
      <w:r w:rsidR="00DA1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última sesión </w:t>
      </w:r>
      <w:r w:rsidR="009C0EA7">
        <w:rPr>
          <w:rFonts w:ascii="Times New Roman" w:eastAsia="Times New Roman" w:hAnsi="Times New Roman" w:cs="Times New Roman"/>
          <w:color w:val="000000"/>
          <w:sz w:val="24"/>
          <w:szCs w:val="24"/>
        </w:rPr>
        <w:t>consiste en un examen de tipo disertación o ensayo</w:t>
      </w:r>
      <w:r w:rsidR="00431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 base en uno de los debates abordados en el curso. </w:t>
      </w:r>
    </w:p>
    <w:p w14:paraId="5553D70D" w14:textId="77777777" w:rsidR="00431D5B" w:rsidRDefault="00431D5B" w:rsidP="00431D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CE206F" w14:textId="26634D67" w:rsidR="003A35D5" w:rsidRPr="00431D5B" w:rsidRDefault="00431D5B" w:rsidP="00431D5B">
      <w:pPr>
        <w:spacing w:line="240" w:lineRule="auto"/>
        <w:ind w:firstLine="720"/>
        <w:jc w:val="both"/>
        <w:rPr>
          <w:rStyle w:val="Nmerodepgina"/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¡Estoy a su disposición en</w:t>
      </w:r>
      <w:r w:rsidR="003A35D5" w:rsidRPr="00657B82">
        <w:rPr>
          <w:rStyle w:val="Nmerodepgina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A35D5" w:rsidRPr="00657B82">
          <w:rPr>
            <w:rStyle w:val="Hyperlink0"/>
            <w:rFonts w:ascii="Times New Roman" w:hAnsi="Times New Roman" w:cs="Times New Roman"/>
          </w:rPr>
          <w:t>ktinat@colmex.mx</w:t>
        </w:r>
      </w:hyperlink>
      <w:r>
        <w:rPr>
          <w:rStyle w:val="Nmerodepgina"/>
          <w:rFonts w:ascii="Times New Roman" w:hAnsi="Times New Roman" w:cs="Times New Roman"/>
          <w:sz w:val="24"/>
          <w:szCs w:val="24"/>
        </w:rPr>
        <w:t>!</w:t>
      </w:r>
    </w:p>
    <w:p w14:paraId="4484AECF" w14:textId="77777777" w:rsidR="003F6951" w:rsidRDefault="003F6951" w:rsidP="003F69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aceptan estudiantes oyentes bajo reserva de que haya lugares disponibles y se necesita previamente una inscripción con Sophie Birukoff: </w:t>
      </w:r>
      <w:hyperlink r:id="rId8" w:history="1">
        <w:r w:rsidRPr="00934EAB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sophie.birukoff@sorbonne-nouvelle.fr</w:t>
        </w:r>
      </w:hyperlink>
    </w:p>
    <w:p w14:paraId="05B3244F" w14:textId="77777777" w:rsidR="003F6951" w:rsidRPr="003F6951" w:rsidRDefault="003F6951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985DD4" w14:textId="77777777" w:rsidR="00A6692E" w:rsidRPr="00657B82" w:rsidRDefault="00A6692E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</w:p>
    <w:p w14:paraId="5EF1B589" w14:textId="2DD4ACC8" w:rsidR="003A35D5" w:rsidRPr="003F6951" w:rsidRDefault="002931BE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F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Evaluación </w:t>
      </w:r>
    </w:p>
    <w:p w14:paraId="52F54A00" w14:textId="1507EDF9" w:rsidR="002931BE" w:rsidRDefault="00657B82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71FDA">
        <w:rPr>
          <w:rFonts w:ascii="Times New Roman" w:eastAsia="Times New Roman" w:hAnsi="Times New Roman" w:cs="Times New Roman"/>
          <w:color w:val="000000"/>
          <w:sz w:val="24"/>
          <w:szCs w:val="24"/>
        </w:rPr>
        <w:t>resentación oral en clase o entrega de una ficha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71FD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</w:p>
    <w:p w14:paraId="46A32026" w14:textId="17847291" w:rsidR="002931BE" w:rsidRDefault="00657B82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431D5B">
        <w:rPr>
          <w:rFonts w:ascii="Times New Roman" w:eastAsia="Times New Roman" w:hAnsi="Times New Roman" w:cs="Times New Roman"/>
          <w:color w:val="000000"/>
          <w:sz w:val="24"/>
          <w:szCs w:val="24"/>
        </w:rPr>
        <w:t>rabajo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final: </w:t>
      </w:r>
      <w:r w:rsidR="00271FD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</w:p>
    <w:p w14:paraId="76DC033D" w14:textId="4A9D2B7A" w:rsidR="002931BE" w:rsidRDefault="002931BE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99D6F8" w14:textId="4AD88DEF" w:rsidR="00431D5B" w:rsidRDefault="00431D5B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6A599" w14:textId="77777777" w:rsidR="006804FD" w:rsidRPr="003967D1" w:rsidRDefault="006804FD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0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4F6951" w:rsidRPr="00BC6373" w14:paraId="3FCD1BEA" w14:textId="77777777">
        <w:trPr>
          <w:trHeight w:val="300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74AF" w14:textId="77777777" w:rsidR="004F6951" w:rsidRPr="00BC6373" w:rsidRDefault="00000000" w:rsidP="004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63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Diversidad e identidades de Género</w:t>
            </w:r>
          </w:p>
        </w:tc>
      </w:tr>
    </w:tbl>
    <w:p w14:paraId="3AB4BEA5" w14:textId="77777777" w:rsidR="004F6951" w:rsidRPr="003967D1" w:rsidRDefault="004F6951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712641" w14:textId="24CF5F9C" w:rsidR="004F6951" w:rsidRPr="003967D1" w:rsidRDefault="00D67950" w:rsidP="009C0E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Lunes 23 de </w:t>
      </w:r>
      <w:r w:rsidR="006804FD"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enero – </w:t>
      </w: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Sesión 1 – </w:t>
      </w:r>
      <w:r w:rsidR="009C0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Introducción del curso + </w:t>
      </w: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diversidad sexual en el medio rural (México) </w:t>
      </w:r>
    </w:p>
    <w:p w14:paraId="59D571D0" w14:textId="50AA73B9" w:rsidR="004F6951" w:rsidRPr="00B41913" w:rsidRDefault="00000000" w:rsidP="00B41913">
      <w:pPr>
        <w:pStyle w:val="Prrafodelista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Gómez, Amaranta (2004), “Trascendiendo”, </w:t>
      </w:r>
      <w:r w:rsidRPr="00B41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Desacatos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nº 15-16, CIESAS, México, pp. 199-208. (Texto sobre los Muxe de Juchitán) </w:t>
      </w:r>
    </w:p>
    <w:p w14:paraId="6C7C2F79" w14:textId="4ACCE5ED" w:rsidR="004F6951" w:rsidRPr="00B41913" w:rsidRDefault="00000000" w:rsidP="00B41913">
      <w:pPr>
        <w:pStyle w:val="Prrafodelista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Tinat, Karine (2017), “Del cuerpo al género. Lectura etnográfica del caso de un hombre homosexual en un pueblo de Michoacán”, en K.Tinat y A. Alvarado (coord.) </w:t>
      </w:r>
      <w:r w:rsidRPr="00B419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Sociología y género. Estudios en  torno a performances, violencias y temporalidades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COLMEX, CDMX, pp. 51-81. </w:t>
      </w:r>
    </w:p>
    <w:p w14:paraId="39517F85" w14:textId="77777777" w:rsidR="003967D1" w:rsidRPr="003967D1" w:rsidRDefault="003967D1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618E9" w14:textId="79FCFD25" w:rsidR="004F6951" w:rsidRPr="003967D1" w:rsidRDefault="006804FD" w:rsidP="009C0E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Lunes 30 de enero – Sesión 2 – </w:t>
      </w:r>
      <w:r w:rsidR="009C0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uestión trans (México) </w:t>
      </w:r>
      <w:r w:rsidR="003C1C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+</w:t>
      </w:r>
      <w:r w:rsidR="009C0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masculinidades múltiples (México)</w:t>
      </w:r>
    </w:p>
    <w:p w14:paraId="7D668878" w14:textId="281201DF" w:rsidR="004F6951" w:rsidRPr="00B41913" w:rsidRDefault="00000000" w:rsidP="00B41913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Gutiérrez, Ana Paulina (2020), “Cambios y permanencias en la atmósfera trans femenina en Ciudad de México”, </w:t>
      </w:r>
      <w:r w:rsidRPr="00B41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Estudios Sociológicos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>, 38(112), pp.</w:t>
      </w:r>
      <w:r w:rsidR="004B7F73"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1-26 (disponible en línea).  </w:t>
      </w:r>
    </w:p>
    <w:p w14:paraId="618E5E1A" w14:textId="5F42FDDD" w:rsidR="004F6951" w:rsidRPr="00B41913" w:rsidRDefault="00000000" w:rsidP="00B41913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Guerrero, Siobhan y Leah Muñoz Contreras (2018), “Epistemologías transfeministas e identidad de género en la infancia: del esencialismo al sujeto del saber”, </w:t>
      </w:r>
      <w:r w:rsidRPr="00B41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Estudios de Género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>, COLMEX, Vol.4.</w:t>
      </w:r>
    </w:p>
    <w:p w14:paraId="429DF43A" w14:textId="50BBAC46" w:rsidR="004F6951" w:rsidRPr="00B41913" w:rsidRDefault="00000000" w:rsidP="00B41913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Núñez Noriega, Guillermo (2007), </w:t>
      </w:r>
      <w:r w:rsidRPr="00B41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Masculinidad e intimidad: identidad, sexualidad y sida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Miguel Ángel Porrúa-PUEG, UNAM-El Colegio de Sonora.  </w:t>
      </w:r>
    </w:p>
    <w:p w14:paraId="40AF2911" w14:textId="15D78046" w:rsidR="004F6951" w:rsidRPr="00B41913" w:rsidRDefault="00000000" w:rsidP="00B41913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Parrini, Rodrigo (2007), </w:t>
      </w:r>
      <w:r w:rsidRPr="00B41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Panópticos y laberintos. Subjetivación, deseo y corporalidad en una cárcel de hombres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>, COLMEX, México D.F.</w:t>
      </w:r>
    </w:p>
    <w:p w14:paraId="0F504F43" w14:textId="16FD67AD" w:rsidR="003967D1" w:rsidRDefault="003967D1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7F2361" w14:textId="77777777" w:rsidR="003967D1" w:rsidRPr="003967D1" w:rsidRDefault="003967D1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0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4F6951" w:rsidRPr="003967D1" w14:paraId="68652357" w14:textId="77777777">
        <w:trPr>
          <w:trHeight w:val="305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73C68" w14:textId="77777777" w:rsidR="004F6951" w:rsidRPr="003967D1" w:rsidRDefault="00000000" w:rsidP="004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67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Género y sexualidades</w:t>
            </w:r>
          </w:p>
        </w:tc>
      </w:tr>
    </w:tbl>
    <w:p w14:paraId="0B09BE57" w14:textId="77777777" w:rsidR="004F6951" w:rsidRPr="003967D1" w:rsidRDefault="004F6951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31C02" w14:textId="51AB8834" w:rsidR="004F6951" w:rsidRPr="003967D1" w:rsidRDefault="006804FD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Lunes </w:t>
      </w:r>
      <w:r w:rsidR="00EA0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r w:rsidR="00EA0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febrero</w:t>
      </w: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Sesión </w:t>
      </w:r>
      <w:r w:rsidR="00EA0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El embarazo en la adolescencia (México y América latina) </w:t>
      </w:r>
    </w:p>
    <w:p w14:paraId="5DC660F3" w14:textId="77777777" w:rsidR="004F6951" w:rsidRPr="00B41913" w:rsidRDefault="00000000" w:rsidP="00B4191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Mier, Marta y Nathaly Llanes (2020), “El embarazo en adolescentes mexicanas: entre el deseo y la  ambivalencia”, en F. Pérez Baleón y M. Lugo, </w:t>
      </w:r>
      <w:r w:rsidRPr="00B41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Los claroscuros del embarazo en la adolescencia. Un  enfoque cuantitativo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UNAM, CDMX, pp. 125-156. </w:t>
      </w:r>
    </w:p>
    <w:p w14:paraId="1E823D85" w14:textId="70BD2319" w:rsidR="004F6951" w:rsidRPr="00B41913" w:rsidRDefault="00000000" w:rsidP="00B41913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Botello Lonngi, Luis (2020), “Fue sin querer queriendo. Hombres adolescentes y embarazo”, en F. Pérez Baleón y A.Sánchez Bringas, </w:t>
      </w:r>
      <w:r w:rsidRPr="00B41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Los clarososcuros del embarazo, la maternidad y la paternidad en la adolescencia. Un enfoque cualitativo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UNAM, CDMX, pp. 165-191. </w:t>
      </w:r>
    </w:p>
    <w:p w14:paraId="7F287EF1" w14:textId="77777777" w:rsidR="003967D1" w:rsidRDefault="003967D1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A914AF" w14:textId="77777777" w:rsidR="00B41913" w:rsidRDefault="006804FD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Lunes </w:t>
      </w:r>
      <w:r w:rsidR="00EA0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febrero – Sesión </w:t>
      </w:r>
      <w:r w:rsidR="00EA0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Interrupción legal del embarazo y mareas verdes (Argentina, México) </w:t>
      </w:r>
    </w:p>
    <w:p w14:paraId="057ED8BC" w14:textId="27517959" w:rsidR="004F6951" w:rsidRPr="00B41913" w:rsidRDefault="006804FD" w:rsidP="00B41913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Felliti, Karina (2020), “Ya es ley: antecedentes y desafíos de la legalización del aborto en la  Argentina”, </w:t>
      </w:r>
      <w:r w:rsidRPr="00B41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Cahiers des Amériques latines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95, pp. 7-15.  </w:t>
      </w:r>
    </w:p>
    <w:p w14:paraId="6E4D475C" w14:textId="7AAD986A" w:rsidR="004F6951" w:rsidRPr="00B41913" w:rsidRDefault="00000000" w:rsidP="00B41913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Lamas, Marta (2020) “La marée verte féministe en Amérique latine”, in </w:t>
      </w:r>
      <w:r w:rsidRPr="00B41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Violences de genre et résistances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>, libro coordinado por Aurélie Leroy, Paris-Louvain-la-Neuve, Syllepse, pp. 117-130</w:t>
      </w:r>
      <w:r w:rsidR="004B7F73"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28FFFC" w14:textId="77777777" w:rsidR="003967D1" w:rsidRDefault="003967D1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F0FC18" w14:textId="53A3029A" w:rsidR="00EA0742" w:rsidRDefault="006804FD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Lunes </w:t>
      </w:r>
      <w:r w:rsidR="00EA0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 de febrero</w:t>
      </w: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Sesión </w:t>
      </w:r>
      <w:r w:rsidR="00EA0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EA0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Del </w:t>
      </w: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#Metoo, acoso y hostigamiento sexual en medios laborales (México) </w:t>
      </w:r>
      <w:r w:rsidR="00EA0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… al </w:t>
      </w:r>
      <w:r w:rsidR="00EA0742"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¿Prostitución o trabajo sexual? (México)</w:t>
      </w:r>
    </w:p>
    <w:p w14:paraId="25B794ED" w14:textId="55B543A5" w:rsidR="004F6951" w:rsidRPr="00B41913" w:rsidRDefault="00000000" w:rsidP="00B41913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Cerva Cerna, Daniela (2020), “Activismo feminista en las universidades mexicanas: la impronta política de las colectivas de estudiantes ante la violencia contra las mujeres”, </w:t>
      </w:r>
      <w:r w:rsidRPr="00B41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Revista educación superior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vol. 49, nº194, pp. 135-155. </w:t>
      </w:r>
    </w:p>
    <w:p w14:paraId="0ED90F5C" w14:textId="79A2B46C" w:rsidR="004F6951" w:rsidRPr="00B41913" w:rsidRDefault="00000000" w:rsidP="00B41913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Chaparro, Amneris (2021), “Acoso y hostigamiento sexual: una revisión conceptual a partir de #MeToo”, en </w:t>
      </w:r>
      <w:r w:rsidRPr="00B41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GénEroos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Vol. 28, nº29, pp. 243-268. </w:t>
      </w:r>
    </w:p>
    <w:p w14:paraId="7A37CD6C" w14:textId="294EF3BD" w:rsidR="004F6951" w:rsidRPr="00B41913" w:rsidRDefault="00000000" w:rsidP="00B41913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Lagarde, Marcela (1997), </w:t>
      </w:r>
      <w:r w:rsidRPr="00B41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Los cautiverios de las mujeres: madresposas, monjas, putas, presas y locas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México: UNAM.  </w:t>
      </w:r>
    </w:p>
    <w:p w14:paraId="49D0B300" w14:textId="54E96077" w:rsidR="004F6951" w:rsidRPr="00B41913" w:rsidRDefault="00000000" w:rsidP="00B41913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Lamas, Marta (2017), </w:t>
      </w:r>
      <w:r w:rsidRPr="00B4191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El fulgor de la noche. El comercio sexual en las calles de la Ciudad de México</w:t>
      </w:r>
      <w:r w:rsidRPr="00B419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Océano.  </w:t>
      </w:r>
    </w:p>
    <w:p w14:paraId="666FF01F" w14:textId="7D7B3502" w:rsidR="004F6951" w:rsidRPr="00B41913" w:rsidRDefault="00000000" w:rsidP="00B41913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Tinat, Karine y Carlos Laverde (2021), </w:t>
      </w:r>
      <w:r w:rsidRPr="00B4191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Más allá del rescate de víctimas: trabajo sexual y dispositivos antitrata</w:t>
      </w:r>
      <w:r w:rsidRPr="00B41913">
        <w:rPr>
          <w:rFonts w:ascii="Times New Roman" w:eastAsia="Times New Roman" w:hAnsi="Times New Roman" w:cs="Times New Roman"/>
          <w:color w:val="333333"/>
          <w:sz w:val="24"/>
          <w:szCs w:val="24"/>
        </w:rPr>
        <w:t>, COLMEX, Ciudad de México (leer introducción de Tinat, pp.</w:t>
      </w:r>
      <w:r w:rsidR="00B419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419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11-46). </w:t>
      </w:r>
    </w:p>
    <w:p w14:paraId="6BC35072" w14:textId="3EF2150F" w:rsidR="006804FD" w:rsidRPr="003967D1" w:rsidRDefault="006804FD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81EACCD" w14:textId="77777777" w:rsidR="006804FD" w:rsidRPr="003967D1" w:rsidRDefault="006804FD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1"/>
        <w:tblW w:w="90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4F6951" w:rsidRPr="00A6692E" w14:paraId="30303261" w14:textId="77777777">
        <w:trPr>
          <w:trHeight w:val="300"/>
        </w:trPr>
        <w:tc>
          <w:tcPr>
            <w:tcW w:w="9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CF64" w14:textId="77777777" w:rsidR="004F6951" w:rsidRPr="00A6692E" w:rsidRDefault="00000000" w:rsidP="004B7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66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Discriminación y violencias de género</w:t>
            </w:r>
          </w:p>
        </w:tc>
      </w:tr>
    </w:tbl>
    <w:p w14:paraId="4409813D" w14:textId="77777777" w:rsidR="004F6951" w:rsidRPr="003967D1" w:rsidRDefault="004F6951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F2BADA" w14:textId="28BE48C6" w:rsidR="004F6951" w:rsidRPr="003967D1" w:rsidRDefault="006804FD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Lunes </w:t>
      </w:r>
      <w:r w:rsidR="00EA0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marzo – Sesión </w:t>
      </w:r>
      <w:r w:rsidR="00EA0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Violencias conyugales y domésticas (México, Argentina) </w:t>
      </w:r>
      <w:r w:rsidR="00EA0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+ </w:t>
      </w:r>
      <w:r w:rsidR="00EA0742"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Migración, discriminación y violencias de género en el camino (Centroamérica, México)</w:t>
      </w:r>
    </w:p>
    <w:p w14:paraId="34A4671B" w14:textId="77777777" w:rsidR="00B41913" w:rsidRPr="00B41913" w:rsidRDefault="00000000" w:rsidP="00B41913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333030"/>
          <w:sz w:val="24"/>
          <w:szCs w:val="24"/>
        </w:rPr>
        <w:t xml:space="preserve">Agoff, Carolina, Rajsbaum, Ari, Herrera, Cristina (2006), “Perspectivas de las mujeres maltratadas  sobre la violencia de pareja en México”, </w:t>
      </w:r>
      <w:r w:rsidRPr="00B41913">
        <w:rPr>
          <w:rFonts w:ascii="Times New Roman" w:eastAsia="Times New Roman" w:hAnsi="Times New Roman" w:cs="Times New Roman"/>
          <w:i/>
          <w:color w:val="333030"/>
          <w:sz w:val="24"/>
          <w:szCs w:val="24"/>
        </w:rPr>
        <w:t>Salud Pública de México</w:t>
      </w:r>
      <w:r w:rsidRPr="00B41913">
        <w:rPr>
          <w:rFonts w:ascii="Times New Roman" w:eastAsia="Times New Roman" w:hAnsi="Times New Roman" w:cs="Times New Roman"/>
          <w:color w:val="333030"/>
          <w:sz w:val="24"/>
          <w:szCs w:val="24"/>
        </w:rPr>
        <w:t xml:space="preserve">, vol. 48, núm. 2, pp. 307-314. </w:t>
      </w:r>
    </w:p>
    <w:p w14:paraId="4EF71CF4" w14:textId="62F6E462" w:rsidR="004F6951" w:rsidRPr="00B41913" w:rsidRDefault="00000000" w:rsidP="00B41913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Palumbo, Mariana (2017), “Las dinámicas de la violencia contra las mujeres y en el amor en los  jóvenes”, Buenos Aires. En https://www.teseopress.com/violencia. </w:t>
      </w:r>
    </w:p>
    <w:p w14:paraId="2648F54E" w14:textId="3FFAC0F7" w:rsidR="004F6951" w:rsidRPr="00B41913" w:rsidRDefault="00000000" w:rsidP="00B41913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Cortés, Almudena (2018), “Violencia de género y frontera: migrantes centroamericanas en México hacia EEUU”, </w:t>
      </w:r>
      <w:r w:rsidRPr="00B41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European Review of Latin American and Caribbean Studies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>, nº105, January-June, pp. 39-60. (disponible en JSTOR).</w:t>
      </w:r>
    </w:p>
    <w:p w14:paraId="57F776CB" w14:textId="4E2FAC7E" w:rsidR="004F6951" w:rsidRPr="00B41913" w:rsidRDefault="00000000" w:rsidP="00B41913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>Willers, Susanne (2016), “Migración y violencia: las experiencias de mujeres centroamericanas en  tránsito por México”, Sociológica, Mexico, Vol.</w:t>
      </w:r>
      <w:r w:rsidR="004B7F73"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31, nº89, pp. 163-195. </w:t>
      </w:r>
    </w:p>
    <w:p w14:paraId="7CCE6A78" w14:textId="77777777" w:rsidR="003967D1" w:rsidRDefault="003967D1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953232" w14:textId="50AC9075" w:rsidR="004F6951" w:rsidRPr="003967D1" w:rsidRDefault="006804FD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Lunes </w:t>
      </w:r>
      <w:r w:rsidR="00EA0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marzo – Sesión </w:t>
      </w:r>
      <w:r w:rsidR="00EA0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3967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Feminicidios (Ciudad Juárez, México) </w:t>
      </w:r>
    </w:p>
    <w:p w14:paraId="35B389F2" w14:textId="3A50F0B9" w:rsidR="004F6951" w:rsidRPr="00B41913" w:rsidRDefault="00000000" w:rsidP="00B41913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Monárrez Fragoso, Julia (2009), </w:t>
      </w:r>
      <w:r w:rsidRPr="00B41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Trama de una injusticia. Feminicidio sexual sistémico en Ciudad Juárez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COLEF. </w:t>
      </w:r>
    </w:p>
    <w:p w14:paraId="43BFE454" w14:textId="6454466F" w:rsidR="004F6951" w:rsidRPr="00B41913" w:rsidRDefault="00000000" w:rsidP="00B41913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Segato, Rita (2021), </w:t>
      </w:r>
      <w:r w:rsidRPr="00B419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L’écriture sur le corps des femmes assassinées de Ciudad Juárez</w:t>
      </w:r>
      <w:r w:rsidRPr="00B41913">
        <w:rPr>
          <w:rFonts w:ascii="Times New Roman" w:eastAsia="Times New Roman" w:hAnsi="Times New Roman" w:cs="Times New Roman"/>
          <w:color w:val="000000"/>
          <w:sz w:val="24"/>
          <w:szCs w:val="24"/>
        </w:rPr>
        <w:t>, Payot.</w:t>
      </w:r>
    </w:p>
    <w:p w14:paraId="101F07EA" w14:textId="117F4B97" w:rsidR="00A6692E" w:rsidRDefault="00A6692E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75BDA3" w14:textId="3CD548D0" w:rsidR="00EA0742" w:rsidRPr="00150472" w:rsidRDefault="00EA0742" w:rsidP="004B7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31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Lunes 20 de marzo – Sesión 8 – </w:t>
      </w:r>
      <w:r w:rsidR="00431D5B" w:rsidRPr="00431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Examen final</w:t>
      </w:r>
    </w:p>
    <w:sectPr w:rsidR="00EA0742" w:rsidRPr="00150472">
      <w:footerReference w:type="even" r:id="rId9"/>
      <w:footerReference w:type="default" r:id="rId10"/>
      <w:pgSz w:w="12240" w:h="15840"/>
      <w:pgMar w:top="1400" w:right="1585" w:bottom="1885" w:left="15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8CCC" w14:textId="77777777" w:rsidR="00E7300B" w:rsidRDefault="00E7300B" w:rsidP="00135C19">
      <w:pPr>
        <w:spacing w:line="240" w:lineRule="auto"/>
      </w:pPr>
      <w:r>
        <w:separator/>
      </w:r>
    </w:p>
  </w:endnote>
  <w:endnote w:type="continuationSeparator" w:id="0">
    <w:p w14:paraId="4F6F9507" w14:textId="77777777" w:rsidR="00E7300B" w:rsidRDefault="00E7300B" w:rsidP="00135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2659221"/>
      <w:docPartObj>
        <w:docPartGallery w:val="Page Numbers (Bottom of Page)"/>
        <w:docPartUnique/>
      </w:docPartObj>
    </w:sdtPr>
    <w:sdtContent>
      <w:p w14:paraId="0263CA65" w14:textId="5961106E" w:rsidR="00135C19" w:rsidRDefault="00135C19" w:rsidP="00934EA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63FA32C" w14:textId="77777777" w:rsidR="00135C19" w:rsidRDefault="00135C19" w:rsidP="00135C1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34874880"/>
      <w:docPartObj>
        <w:docPartGallery w:val="Page Numbers (Bottom of Page)"/>
        <w:docPartUnique/>
      </w:docPartObj>
    </w:sdtPr>
    <w:sdtContent>
      <w:p w14:paraId="39623198" w14:textId="5860C37D" w:rsidR="00135C19" w:rsidRDefault="00135C19" w:rsidP="00934EA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B968B13" w14:textId="77777777" w:rsidR="00135C19" w:rsidRDefault="00135C19" w:rsidP="00135C1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7D2C" w14:textId="77777777" w:rsidR="00E7300B" w:rsidRDefault="00E7300B" w:rsidP="00135C19">
      <w:pPr>
        <w:spacing w:line="240" w:lineRule="auto"/>
      </w:pPr>
      <w:r>
        <w:separator/>
      </w:r>
    </w:p>
  </w:footnote>
  <w:footnote w:type="continuationSeparator" w:id="0">
    <w:p w14:paraId="3376EBF4" w14:textId="77777777" w:rsidR="00E7300B" w:rsidRDefault="00E7300B" w:rsidP="00135C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782"/>
    <w:multiLevelType w:val="hybridMultilevel"/>
    <w:tmpl w:val="6C5443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155D"/>
    <w:multiLevelType w:val="hybridMultilevel"/>
    <w:tmpl w:val="67DE1E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90A47"/>
    <w:multiLevelType w:val="hybridMultilevel"/>
    <w:tmpl w:val="F19207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F43"/>
    <w:multiLevelType w:val="hybridMultilevel"/>
    <w:tmpl w:val="9E9A23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319DA"/>
    <w:multiLevelType w:val="hybridMultilevel"/>
    <w:tmpl w:val="DDB61C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D1183"/>
    <w:multiLevelType w:val="hybridMultilevel"/>
    <w:tmpl w:val="243421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A5E00"/>
    <w:multiLevelType w:val="hybridMultilevel"/>
    <w:tmpl w:val="FCACFB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945625">
    <w:abstractNumId w:val="6"/>
  </w:num>
  <w:num w:numId="2" w16cid:durableId="1248926621">
    <w:abstractNumId w:val="0"/>
  </w:num>
  <w:num w:numId="3" w16cid:durableId="1322736126">
    <w:abstractNumId w:val="3"/>
  </w:num>
  <w:num w:numId="4" w16cid:durableId="1068386672">
    <w:abstractNumId w:val="1"/>
  </w:num>
  <w:num w:numId="5" w16cid:durableId="149367301">
    <w:abstractNumId w:val="4"/>
  </w:num>
  <w:num w:numId="6" w16cid:durableId="707799997">
    <w:abstractNumId w:val="2"/>
  </w:num>
  <w:num w:numId="7" w16cid:durableId="335113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51"/>
    <w:rsid w:val="00135C19"/>
    <w:rsid w:val="00150472"/>
    <w:rsid w:val="001B4417"/>
    <w:rsid w:val="00271FDA"/>
    <w:rsid w:val="002931BE"/>
    <w:rsid w:val="002F4A60"/>
    <w:rsid w:val="003967D1"/>
    <w:rsid w:val="003A35D5"/>
    <w:rsid w:val="003C1C31"/>
    <w:rsid w:val="003F6951"/>
    <w:rsid w:val="0041065D"/>
    <w:rsid w:val="00431D5B"/>
    <w:rsid w:val="004B7F73"/>
    <w:rsid w:val="004C75F4"/>
    <w:rsid w:val="004F6951"/>
    <w:rsid w:val="005550BC"/>
    <w:rsid w:val="005F6BC1"/>
    <w:rsid w:val="006325D5"/>
    <w:rsid w:val="00657B82"/>
    <w:rsid w:val="006804FD"/>
    <w:rsid w:val="009C0EA7"/>
    <w:rsid w:val="00A6692E"/>
    <w:rsid w:val="00B41913"/>
    <w:rsid w:val="00BC6373"/>
    <w:rsid w:val="00C94064"/>
    <w:rsid w:val="00D1618C"/>
    <w:rsid w:val="00D67950"/>
    <w:rsid w:val="00DA1301"/>
    <w:rsid w:val="00E7300B"/>
    <w:rsid w:val="00EA0742"/>
    <w:rsid w:val="00ED323B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BC31D"/>
  <w15:docId w15:val="{68E43246-2C24-B149-9AC2-F7FCEFC8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merodepgina">
    <w:name w:val="page number"/>
    <w:rsid w:val="003A35D5"/>
    <w:rPr>
      <w:lang w:val="es-ES_tradnl"/>
    </w:rPr>
  </w:style>
  <w:style w:type="character" w:customStyle="1" w:styleId="Hyperlink0">
    <w:name w:val="Hyperlink.0"/>
    <w:basedOn w:val="Nmerodepgina"/>
    <w:rsid w:val="003A35D5"/>
    <w:rPr>
      <w:color w:val="0000FF"/>
      <w:sz w:val="24"/>
      <w:szCs w:val="24"/>
      <w:u w:val="single" w:color="0000FF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35C1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C19"/>
  </w:style>
  <w:style w:type="character" w:styleId="Hipervnculo">
    <w:name w:val="Hyperlink"/>
    <w:basedOn w:val="Fuentedeprrafopredeter"/>
    <w:uiPriority w:val="99"/>
    <w:unhideWhenUsed/>
    <w:rsid w:val="003F69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4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birukoff@sorbonne-nouvel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inat@colmex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Karine Claude Tinat</cp:lastModifiedBy>
  <cp:revision>5</cp:revision>
  <dcterms:created xsi:type="dcterms:W3CDTF">2023-01-10T12:22:00Z</dcterms:created>
  <dcterms:modified xsi:type="dcterms:W3CDTF">2023-01-11T10:28:00Z</dcterms:modified>
</cp:coreProperties>
</file>