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7328C" w14:textId="77777777" w:rsidR="00011652" w:rsidRPr="00606F53" w:rsidRDefault="00011652" w:rsidP="008558C4">
      <w:pPr>
        <w:pStyle w:val="Textoindependienteprimerasangra2"/>
        <w:rPr>
          <w:rFonts w:cstheme="minorHAnsi"/>
          <w:b/>
        </w:rPr>
      </w:pPr>
      <w:proofErr w:type="spellStart"/>
      <w:r w:rsidRPr="00606F53">
        <w:rPr>
          <w:rFonts w:cstheme="minorHAnsi"/>
          <w:b/>
        </w:rPr>
        <w:t>Institut</w:t>
      </w:r>
      <w:proofErr w:type="spellEnd"/>
      <w:r w:rsidRPr="00606F53">
        <w:rPr>
          <w:rFonts w:cstheme="minorHAnsi"/>
          <w:b/>
        </w:rPr>
        <w:t xml:space="preserve"> des Hautes </w:t>
      </w:r>
      <w:proofErr w:type="spellStart"/>
      <w:r w:rsidRPr="00606F53">
        <w:rPr>
          <w:rFonts w:cstheme="minorHAnsi"/>
          <w:b/>
        </w:rPr>
        <w:t>Etudes</w:t>
      </w:r>
      <w:proofErr w:type="spellEnd"/>
      <w:r w:rsidRPr="00606F53">
        <w:rPr>
          <w:rFonts w:cstheme="minorHAnsi"/>
          <w:b/>
        </w:rPr>
        <w:t xml:space="preserve"> de </w:t>
      </w:r>
      <w:proofErr w:type="spellStart"/>
      <w:r w:rsidRPr="00606F53">
        <w:rPr>
          <w:rFonts w:cstheme="minorHAnsi"/>
          <w:b/>
        </w:rPr>
        <w:t>L’</w:t>
      </w:r>
      <w:r w:rsidR="00FF13AA" w:rsidRPr="00606F53">
        <w:rPr>
          <w:rFonts w:cstheme="minorHAnsi"/>
          <w:b/>
        </w:rPr>
        <w:t>A</w:t>
      </w:r>
      <w:r w:rsidRPr="00606F53">
        <w:rPr>
          <w:rFonts w:cstheme="minorHAnsi"/>
          <w:b/>
        </w:rPr>
        <w:t>mérique</w:t>
      </w:r>
      <w:proofErr w:type="spellEnd"/>
      <w:r w:rsidRPr="00606F53">
        <w:rPr>
          <w:rFonts w:cstheme="minorHAnsi"/>
          <w:b/>
        </w:rPr>
        <w:t xml:space="preserve"> Latine</w:t>
      </w:r>
    </w:p>
    <w:p w14:paraId="504DB4AC" w14:textId="17A3FAE3" w:rsidR="00FF13AA" w:rsidRPr="00606F53" w:rsidRDefault="00011652" w:rsidP="00606F53">
      <w:pPr>
        <w:pStyle w:val="Textoindependienteprimerasangra2"/>
        <w:rPr>
          <w:rFonts w:cstheme="minorHAnsi"/>
          <w:b/>
        </w:rPr>
      </w:pPr>
      <w:r w:rsidRPr="00606F53">
        <w:rPr>
          <w:rFonts w:cstheme="minorHAnsi"/>
          <w:b/>
        </w:rPr>
        <w:t xml:space="preserve">Master </w:t>
      </w:r>
      <w:r w:rsidR="00C9456B" w:rsidRPr="00606F53">
        <w:rPr>
          <w:rFonts w:cstheme="minorHAnsi"/>
          <w:b/>
        </w:rPr>
        <w:t>1</w:t>
      </w:r>
      <w:r w:rsidRPr="00606F53">
        <w:rPr>
          <w:rFonts w:cstheme="minorHAnsi"/>
          <w:b/>
        </w:rPr>
        <w:t xml:space="preserve">- </w:t>
      </w:r>
      <w:r w:rsidR="00FF13AA" w:rsidRPr="00606F53">
        <w:rPr>
          <w:rFonts w:cstheme="minorHAnsi"/>
          <w:b/>
        </w:rPr>
        <w:t>(m</w:t>
      </w:r>
      <w:r w:rsidR="00C9456B" w:rsidRPr="00606F53">
        <w:rPr>
          <w:rFonts w:cstheme="minorHAnsi"/>
          <w:b/>
        </w:rPr>
        <w:t>iércoles</w:t>
      </w:r>
      <w:r w:rsidR="00FF13AA" w:rsidRPr="00606F53">
        <w:rPr>
          <w:rFonts w:cstheme="minorHAnsi"/>
          <w:b/>
        </w:rPr>
        <w:t xml:space="preserve"> de 1</w:t>
      </w:r>
      <w:r w:rsidR="00C9456B" w:rsidRPr="00606F53">
        <w:rPr>
          <w:rFonts w:cstheme="minorHAnsi"/>
          <w:b/>
        </w:rPr>
        <w:t>2</w:t>
      </w:r>
      <w:r w:rsidR="00FF13AA" w:rsidRPr="00606F53">
        <w:rPr>
          <w:rFonts w:cstheme="minorHAnsi"/>
          <w:b/>
        </w:rPr>
        <w:t>h00 - 1</w:t>
      </w:r>
      <w:r w:rsidR="00C9456B" w:rsidRPr="00606F53">
        <w:rPr>
          <w:rFonts w:cstheme="minorHAnsi"/>
          <w:b/>
        </w:rPr>
        <w:t>5</w:t>
      </w:r>
      <w:r w:rsidR="00FF13AA" w:rsidRPr="00606F53">
        <w:rPr>
          <w:rFonts w:cstheme="minorHAnsi"/>
          <w:b/>
        </w:rPr>
        <w:t>h00</w:t>
      </w:r>
      <w:r w:rsidR="008558C4" w:rsidRPr="00606F53">
        <w:rPr>
          <w:rFonts w:cstheme="minorHAnsi"/>
          <w:b/>
        </w:rPr>
        <w:tab/>
        <w:t>)</w:t>
      </w:r>
      <w:r w:rsidR="008558C4" w:rsidRPr="00606F53">
        <w:rPr>
          <w:rFonts w:cstheme="minorHAnsi"/>
          <w:b/>
        </w:rPr>
        <w:tab/>
      </w:r>
      <w:r w:rsidR="008558C4" w:rsidRPr="00606F53">
        <w:rPr>
          <w:rFonts w:cstheme="minorHAnsi"/>
          <w:b/>
        </w:rPr>
        <w:tab/>
      </w:r>
      <w:r w:rsidR="008558C4" w:rsidRPr="00606F53">
        <w:rPr>
          <w:rFonts w:cstheme="minorHAnsi"/>
          <w:b/>
        </w:rPr>
        <w:tab/>
      </w:r>
      <w:r w:rsidR="00FF13AA" w:rsidRPr="00606F53">
        <w:rPr>
          <w:rFonts w:cstheme="minorHAnsi"/>
        </w:rPr>
        <w:t>Enero-marzo 2024</w:t>
      </w:r>
    </w:p>
    <w:p w14:paraId="501914F5" w14:textId="77777777" w:rsidR="00FF13AA" w:rsidRPr="00606F53" w:rsidRDefault="00FF13AA" w:rsidP="008558C4">
      <w:pPr>
        <w:pStyle w:val="Ttulo2"/>
        <w:rPr>
          <w:rFonts w:asciiTheme="minorHAnsi" w:hAnsiTheme="minorHAnsi" w:cstheme="minorHAnsi"/>
          <w:sz w:val="22"/>
          <w:szCs w:val="22"/>
        </w:rPr>
      </w:pPr>
      <w:r w:rsidRPr="00606F53">
        <w:rPr>
          <w:rFonts w:asciiTheme="minorHAnsi" w:hAnsiTheme="minorHAnsi" w:cstheme="minorHAnsi"/>
          <w:sz w:val="22"/>
          <w:szCs w:val="22"/>
        </w:rPr>
        <w:t>Curso impartido por Jesús Antonio Cosamalón-Aguilar</w:t>
      </w:r>
    </w:p>
    <w:bookmarkStart w:id="0" w:name="_Hlk155101840"/>
    <w:p w14:paraId="6D45D91D" w14:textId="77777777" w:rsidR="00FF13AA" w:rsidRPr="00606F53" w:rsidRDefault="00FF13AA" w:rsidP="008558C4">
      <w:pPr>
        <w:pStyle w:val="Textoindependienteprimerasangra2"/>
        <w:rPr>
          <w:rFonts w:cstheme="minorHAnsi"/>
        </w:rPr>
      </w:pPr>
      <w:r w:rsidRPr="00606F53">
        <w:rPr>
          <w:rFonts w:cstheme="minorHAnsi"/>
        </w:rPr>
        <w:fldChar w:fldCharType="begin"/>
      </w:r>
      <w:r w:rsidRPr="00606F53">
        <w:rPr>
          <w:rFonts w:cstheme="minorHAnsi"/>
        </w:rPr>
        <w:instrText xml:space="preserve"> HYPERLINK "mailto:jesus-antonio.cosamalon-aguilar@sorbonne-nouvelle.fr" </w:instrText>
      </w:r>
      <w:r w:rsidRPr="00606F53">
        <w:rPr>
          <w:rFonts w:cstheme="minorHAnsi"/>
        </w:rPr>
        <w:fldChar w:fldCharType="separate"/>
      </w:r>
      <w:r w:rsidRPr="00606F53">
        <w:rPr>
          <w:rStyle w:val="Hipervnculo"/>
          <w:rFonts w:cstheme="minorHAnsi"/>
        </w:rPr>
        <w:t>jesus-antonio.cosamalon-aguilar@sorbonne-nouvelle.fr</w:t>
      </w:r>
      <w:r w:rsidRPr="00606F53">
        <w:rPr>
          <w:rFonts w:cstheme="minorHAnsi"/>
        </w:rPr>
        <w:fldChar w:fldCharType="end"/>
      </w:r>
      <w:bookmarkEnd w:id="0"/>
    </w:p>
    <w:p w14:paraId="57BEA425" w14:textId="181695F5" w:rsidR="00442398" w:rsidRPr="00606F53" w:rsidRDefault="00442398" w:rsidP="00442398">
      <w:pPr>
        <w:pStyle w:val="Prrafodelista"/>
        <w:jc w:val="center"/>
        <w:rPr>
          <w:rFonts w:cstheme="minorHAnsi"/>
          <w:b/>
        </w:rPr>
      </w:pPr>
      <w:proofErr w:type="spellStart"/>
      <w:r w:rsidRPr="00606F53">
        <w:rPr>
          <w:rFonts w:cstheme="minorHAnsi"/>
          <w:b/>
        </w:rPr>
        <w:t>Penser</w:t>
      </w:r>
      <w:proofErr w:type="spellEnd"/>
      <w:r w:rsidRPr="00606F53">
        <w:rPr>
          <w:rFonts w:cstheme="minorHAnsi"/>
          <w:b/>
        </w:rPr>
        <w:t xml:space="preserve"> le </w:t>
      </w:r>
      <w:proofErr w:type="spellStart"/>
      <w:r w:rsidRPr="00606F53">
        <w:rPr>
          <w:rFonts w:cstheme="minorHAnsi"/>
          <w:b/>
        </w:rPr>
        <w:t>XXe</w:t>
      </w:r>
      <w:proofErr w:type="spellEnd"/>
      <w:r w:rsidRPr="00606F53">
        <w:rPr>
          <w:rFonts w:cstheme="minorHAnsi"/>
          <w:b/>
        </w:rPr>
        <w:t xml:space="preserve"> </w:t>
      </w:r>
      <w:proofErr w:type="spellStart"/>
      <w:r w:rsidRPr="00606F53">
        <w:rPr>
          <w:rFonts w:cstheme="minorHAnsi"/>
          <w:b/>
        </w:rPr>
        <w:t>siècle</w:t>
      </w:r>
      <w:proofErr w:type="spellEnd"/>
      <w:r w:rsidRPr="00606F53">
        <w:rPr>
          <w:rFonts w:cstheme="minorHAnsi"/>
          <w:b/>
        </w:rPr>
        <w:t xml:space="preserve"> </w:t>
      </w:r>
      <w:proofErr w:type="spellStart"/>
      <w:r w:rsidRPr="00606F53">
        <w:rPr>
          <w:rFonts w:cstheme="minorHAnsi"/>
          <w:b/>
        </w:rPr>
        <w:t>latinoamericain</w:t>
      </w:r>
      <w:proofErr w:type="spellEnd"/>
    </w:p>
    <w:p w14:paraId="50DBDF3F" w14:textId="7A35E848" w:rsidR="00FF13AA" w:rsidRPr="00606F53" w:rsidRDefault="00FF13AA" w:rsidP="00AA43E3">
      <w:pPr>
        <w:pStyle w:val="Prrafodelista"/>
        <w:jc w:val="center"/>
        <w:rPr>
          <w:rFonts w:cstheme="minorHAnsi"/>
          <w:i/>
        </w:rPr>
      </w:pPr>
      <w:r w:rsidRPr="00606F53">
        <w:rPr>
          <w:rFonts w:cstheme="minorHAnsi"/>
          <w:i/>
        </w:rPr>
        <w:t xml:space="preserve">Programa de sesiones y </w:t>
      </w:r>
      <w:r w:rsidR="00442398" w:rsidRPr="00606F53">
        <w:rPr>
          <w:rFonts w:cstheme="minorHAnsi"/>
          <w:i/>
        </w:rPr>
        <w:t>bibliografía</w:t>
      </w:r>
    </w:p>
    <w:p w14:paraId="1E1058F8" w14:textId="03F53E67" w:rsidR="00437681" w:rsidRPr="00606F53" w:rsidRDefault="00437681" w:rsidP="00C06E3E">
      <w:pPr>
        <w:pStyle w:val="Ttulo2"/>
        <w:ind w:left="0"/>
        <w:jc w:val="both"/>
        <w:rPr>
          <w:rFonts w:asciiTheme="minorHAnsi" w:hAnsiTheme="minorHAnsi" w:cstheme="minorHAnsi"/>
          <w:sz w:val="22"/>
          <w:szCs w:val="22"/>
        </w:rPr>
      </w:pPr>
      <w:r w:rsidRPr="00606F53">
        <w:rPr>
          <w:rFonts w:asciiTheme="minorHAnsi" w:hAnsiTheme="minorHAnsi" w:cstheme="minorHAnsi"/>
          <w:sz w:val="22"/>
          <w:szCs w:val="22"/>
        </w:rPr>
        <w:t>Presentación del curso y objetivos</w:t>
      </w:r>
    </w:p>
    <w:p w14:paraId="16972164" w14:textId="77777777" w:rsidR="008558C4" w:rsidRPr="00606F53" w:rsidRDefault="008558C4" w:rsidP="00C06E3E">
      <w:pPr>
        <w:pStyle w:val="Textoindependienteprimerasangra2"/>
        <w:ind w:left="0" w:firstLine="0"/>
        <w:jc w:val="both"/>
        <w:rPr>
          <w:rFonts w:cstheme="minorHAnsi"/>
          <w:b/>
        </w:rPr>
      </w:pPr>
    </w:p>
    <w:p w14:paraId="36C2A705" w14:textId="47A8176A" w:rsidR="00442398" w:rsidRPr="00606F53" w:rsidRDefault="00442398" w:rsidP="00C06E3E">
      <w:pPr>
        <w:pStyle w:val="Textoindependienteprimerasangra2"/>
        <w:ind w:left="0" w:firstLine="0"/>
        <w:jc w:val="both"/>
        <w:rPr>
          <w:rFonts w:cstheme="minorHAnsi"/>
          <w:b/>
        </w:rPr>
      </w:pPr>
      <w:r w:rsidRPr="00606F53">
        <w:rPr>
          <w:rFonts w:cstheme="minorHAnsi"/>
          <w:b/>
        </w:rPr>
        <w:t>Historia de la clase media en América Latina. Los casos del Perú, Argentina, Chile y México (siglo XX)</w:t>
      </w:r>
    </w:p>
    <w:p w14:paraId="75433D5D" w14:textId="0E50C0D5" w:rsidR="00442398" w:rsidRPr="00606F53" w:rsidRDefault="00B93D70" w:rsidP="00C06E3E">
      <w:pPr>
        <w:pStyle w:val="Textoindependienteprimerasangra2"/>
        <w:ind w:left="0" w:firstLine="0"/>
        <w:jc w:val="both"/>
        <w:rPr>
          <w:rFonts w:cstheme="minorHAnsi"/>
        </w:rPr>
      </w:pPr>
      <w:r w:rsidRPr="00606F53">
        <w:rPr>
          <w:rFonts w:cstheme="minorHAnsi"/>
        </w:rPr>
        <w:t>L</w:t>
      </w:r>
      <w:r w:rsidR="00442398" w:rsidRPr="00606F53">
        <w:rPr>
          <w:rFonts w:cstheme="minorHAnsi"/>
        </w:rPr>
        <w:t>a construcción de la nación moderna en América Latina puso en tensión a la clase media a causa de que este proyecto incluía variables como la etnicidad y la cultura, aspectos que podían cuestionar la pertenencia de los individuos a esta clase, generando una angustia que en muchos casos la volvió defensiva de sus valores y vida material, haciendo todo lo posible por distinguirse del «bajo pueblo». Esta característica hace que la clase media no contenga únicamente elementos de «clase», es decir adquiridos, sino que la etnicidad y el origen se convirtieron en factores muy importantes para conformar su identidad.</w:t>
      </w:r>
    </w:p>
    <w:p w14:paraId="28781FA1" w14:textId="41F79744" w:rsidR="00442398" w:rsidRPr="00606F53" w:rsidRDefault="00442398" w:rsidP="00C06E3E">
      <w:pPr>
        <w:pStyle w:val="Textoindependienteprimerasangra2"/>
        <w:ind w:left="0" w:firstLine="0"/>
        <w:jc w:val="both"/>
        <w:rPr>
          <w:rFonts w:cstheme="minorHAnsi"/>
        </w:rPr>
      </w:pPr>
      <w:r w:rsidRPr="00606F53">
        <w:rPr>
          <w:rFonts w:cstheme="minorHAnsi"/>
        </w:rPr>
        <w:t>En este curso pasaremos revista a las propuestas teóricas y la historia de las clases medias de Argentina, Chile, México y Perú, analizados en coyunturas específicas como son la ruptura del orden oligárquico, la era del populismo y la era revolucionaria en los años 60. A partir de las lecturas establecidas y la participación de los alumnos esperamos completar un panorama que incentive la investigación de este tema para el caso peruano.</w:t>
      </w:r>
    </w:p>
    <w:p w14:paraId="5272E8D7" w14:textId="0C65B887" w:rsidR="00B93D70" w:rsidRPr="00606F53" w:rsidRDefault="00B93D70" w:rsidP="00C06E3E">
      <w:pPr>
        <w:pStyle w:val="Textoindependienteprimerasangra2"/>
        <w:ind w:left="0" w:firstLine="0"/>
        <w:jc w:val="both"/>
        <w:rPr>
          <w:rFonts w:cstheme="minorHAnsi"/>
        </w:rPr>
      </w:pPr>
      <w:r w:rsidRPr="00606F53">
        <w:rPr>
          <w:rFonts w:cstheme="minorHAnsi"/>
        </w:rPr>
        <w:t>Los objetivos son los siguientes: 1. Analizar la importancia de la historia de la clase media latinoamericana en el siglo XX, 2. Establecer las bases teóricas y conceptuales para su estudio y 3. Analizar los casos específicos de algunos países de la región.</w:t>
      </w:r>
    </w:p>
    <w:p w14:paraId="370BF183" w14:textId="77777777" w:rsidR="00437681" w:rsidRPr="00606F53" w:rsidRDefault="00437681" w:rsidP="00C06E3E">
      <w:pPr>
        <w:pStyle w:val="Ttulo2"/>
        <w:ind w:left="0"/>
        <w:jc w:val="both"/>
        <w:rPr>
          <w:rFonts w:asciiTheme="minorHAnsi" w:hAnsiTheme="minorHAnsi" w:cstheme="minorHAnsi"/>
          <w:sz w:val="22"/>
          <w:szCs w:val="22"/>
        </w:rPr>
      </w:pPr>
      <w:r w:rsidRPr="00606F53">
        <w:rPr>
          <w:rFonts w:asciiTheme="minorHAnsi" w:hAnsiTheme="minorHAnsi" w:cstheme="minorHAnsi"/>
          <w:sz w:val="22"/>
          <w:szCs w:val="22"/>
        </w:rPr>
        <w:t>Organización de sesiones</w:t>
      </w:r>
    </w:p>
    <w:p w14:paraId="603D0EB9" w14:textId="77777777" w:rsidR="00437681" w:rsidRPr="00606F53" w:rsidRDefault="00437681" w:rsidP="00C06E3E">
      <w:pPr>
        <w:pStyle w:val="Sangradetextonormal"/>
        <w:ind w:left="0"/>
        <w:jc w:val="both"/>
        <w:rPr>
          <w:rFonts w:cstheme="minorHAnsi"/>
        </w:rPr>
      </w:pPr>
      <w:r w:rsidRPr="00606F53">
        <w:rPr>
          <w:rFonts w:cstheme="minorHAnsi"/>
        </w:rPr>
        <w:t xml:space="preserve">Cada sesión se organizará </w:t>
      </w:r>
      <w:r w:rsidR="004D2E33" w:rsidRPr="00606F53">
        <w:rPr>
          <w:rFonts w:cstheme="minorHAnsi"/>
        </w:rPr>
        <w:t>de la siguiente manera</w:t>
      </w:r>
      <w:r w:rsidRPr="00606F53">
        <w:rPr>
          <w:rFonts w:cstheme="minorHAnsi"/>
        </w:rPr>
        <w:t>:</w:t>
      </w:r>
    </w:p>
    <w:p w14:paraId="216AAAC6" w14:textId="65D05858" w:rsidR="00437681" w:rsidRPr="00606F53" w:rsidRDefault="004D2E33" w:rsidP="00C06E3E">
      <w:pPr>
        <w:pStyle w:val="Listaconvietas2"/>
        <w:ind w:left="0" w:firstLine="0"/>
        <w:jc w:val="both"/>
        <w:rPr>
          <w:rFonts w:cstheme="minorHAnsi"/>
        </w:rPr>
      </w:pPr>
      <w:r w:rsidRPr="00606F53">
        <w:rPr>
          <w:rFonts w:cstheme="minorHAnsi"/>
        </w:rPr>
        <w:t xml:space="preserve">Exposición del </w:t>
      </w:r>
      <w:r w:rsidR="00587A66" w:rsidRPr="00606F53">
        <w:rPr>
          <w:rFonts w:cstheme="minorHAnsi"/>
        </w:rPr>
        <w:t>contexto histórico</w:t>
      </w:r>
      <w:r w:rsidRPr="00606F53">
        <w:rPr>
          <w:rFonts w:cstheme="minorHAnsi"/>
        </w:rPr>
        <w:t xml:space="preserve"> (45 minutos)</w:t>
      </w:r>
    </w:p>
    <w:p w14:paraId="1426200F" w14:textId="04DA2853" w:rsidR="00587A66" w:rsidRPr="00606F53" w:rsidRDefault="00587A66" w:rsidP="00C06E3E">
      <w:pPr>
        <w:pStyle w:val="Listaconvietas2"/>
        <w:ind w:left="0" w:firstLine="0"/>
        <w:jc w:val="both"/>
        <w:rPr>
          <w:rFonts w:cstheme="minorHAnsi"/>
        </w:rPr>
      </w:pPr>
      <w:r w:rsidRPr="00606F53">
        <w:rPr>
          <w:rFonts w:cstheme="minorHAnsi"/>
        </w:rPr>
        <w:t>Discusión de las lecturas asignadas (45 minutos)</w:t>
      </w:r>
    </w:p>
    <w:p w14:paraId="15A8A6C9" w14:textId="160EBF4A" w:rsidR="00587A66" w:rsidRPr="00606F53" w:rsidRDefault="00437681" w:rsidP="00C06E3E">
      <w:pPr>
        <w:pStyle w:val="Listaconvietas2"/>
        <w:ind w:left="0" w:firstLine="0"/>
        <w:jc w:val="both"/>
        <w:rPr>
          <w:rFonts w:cstheme="minorHAnsi"/>
        </w:rPr>
      </w:pPr>
      <w:r w:rsidRPr="00606F53">
        <w:rPr>
          <w:rFonts w:cstheme="minorHAnsi"/>
        </w:rPr>
        <w:t xml:space="preserve">Presentación de </w:t>
      </w:r>
      <w:r w:rsidR="00587A66" w:rsidRPr="00606F53">
        <w:rPr>
          <w:rFonts w:cstheme="minorHAnsi"/>
        </w:rPr>
        <w:t xml:space="preserve">las fuentes </w:t>
      </w:r>
      <w:r w:rsidR="00B93D70" w:rsidRPr="00606F53">
        <w:rPr>
          <w:rFonts w:cstheme="minorHAnsi"/>
        </w:rPr>
        <w:t xml:space="preserve">para el estudio de la clase media </w:t>
      </w:r>
      <w:r w:rsidR="00587A66" w:rsidRPr="00606F53">
        <w:rPr>
          <w:rFonts w:cstheme="minorHAnsi"/>
        </w:rPr>
        <w:t>y discusión (45 minutos</w:t>
      </w:r>
      <w:r w:rsidR="00C06E3E" w:rsidRPr="00606F53">
        <w:rPr>
          <w:rFonts w:cstheme="minorHAnsi"/>
        </w:rPr>
        <w:t>)</w:t>
      </w:r>
    </w:p>
    <w:p w14:paraId="02131D81" w14:textId="66276733" w:rsidR="00587A66" w:rsidRPr="00606F53" w:rsidRDefault="00587A66" w:rsidP="00C06E3E">
      <w:pPr>
        <w:pStyle w:val="Listaconvietas2"/>
        <w:ind w:left="0" w:firstLine="0"/>
        <w:jc w:val="both"/>
        <w:rPr>
          <w:rFonts w:cstheme="minorHAnsi"/>
        </w:rPr>
      </w:pPr>
      <w:r w:rsidRPr="00606F53">
        <w:rPr>
          <w:rFonts w:cstheme="minorHAnsi"/>
        </w:rPr>
        <w:t>Recapitulación y conclusiones (45 minutos)</w:t>
      </w:r>
    </w:p>
    <w:p w14:paraId="325F7EFC" w14:textId="3D84A8FB" w:rsidR="00437681" w:rsidRPr="00606F53" w:rsidRDefault="00437681" w:rsidP="00C06E3E">
      <w:pPr>
        <w:pStyle w:val="Ttulo2"/>
        <w:ind w:left="0"/>
        <w:jc w:val="both"/>
        <w:rPr>
          <w:rFonts w:asciiTheme="minorHAnsi" w:hAnsiTheme="minorHAnsi" w:cstheme="minorHAnsi"/>
          <w:sz w:val="22"/>
          <w:szCs w:val="22"/>
        </w:rPr>
      </w:pPr>
      <w:r w:rsidRPr="00606F53">
        <w:rPr>
          <w:rFonts w:asciiTheme="minorHAnsi" w:hAnsiTheme="minorHAnsi" w:cstheme="minorHAnsi"/>
          <w:sz w:val="22"/>
          <w:szCs w:val="22"/>
        </w:rPr>
        <w:t>Trabajo requerido de los estudiantes</w:t>
      </w:r>
    </w:p>
    <w:p w14:paraId="25536972" w14:textId="77777777" w:rsidR="00606F53" w:rsidRPr="00606F53" w:rsidRDefault="00606F53" w:rsidP="00C06E3E">
      <w:pPr>
        <w:pStyle w:val="Ttulo2"/>
        <w:ind w:left="0"/>
        <w:jc w:val="both"/>
        <w:rPr>
          <w:rFonts w:asciiTheme="minorHAnsi" w:hAnsiTheme="minorHAnsi" w:cstheme="minorHAnsi"/>
          <w:sz w:val="22"/>
          <w:szCs w:val="22"/>
        </w:rPr>
      </w:pPr>
    </w:p>
    <w:p w14:paraId="6FC820DE" w14:textId="77777777" w:rsidR="00606F53" w:rsidRPr="00606F53" w:rsidRDefault="004D2E33" w:rsidP="00C06E3E">
      <w:pPr>
        <w:pStyle w:val="Listaconvietas2"/>
        <w:ind w:left="0" w:firstLine="0"/>
        <w:jc w:val="both"/>
        <w:rPr>
          <w:rFonts w:cstheme="minorHAnsi"/>
        </w:rPr>
      </w:pPr>
      <w:r w:rsidRPr="00606F53">
        <w:rPr>
          <w:rFonts w:cstheme="minorHAnsi"/>
        </w:rPr>
        <w:t>Participación en las sesiones de clase y las discusiones (</w:t>
      </w:r>
      <w:r w:rsidR="00587A66" w:rsidRPr="00606F53">
        <w:rPr>
          <w:rFonts w:cstheme="minorHAnsi"/>
        </w:rPr>
        <w:t>50</w:t>
      </w:r>
      <w:r w:rsidRPr="00606F53">
        <w:rPr>
          <w:rFonts w:cstheme="minorHAnsi"/>
        </w:rPr>
        <w:t>%)</w:t>
      </w:r>
    </w:p>
    <w:p w14:paraId="0AB0A4FA" w14:textId="79DD6460" w:rsidR="00937624" w:rsidRPr="00606F53" w:rsidRDefault="004D2E33" w:rsidP="00C06E3E">
      <w:pPr>
        <w:pStyle w:val="Listaconvietas2"/>
        <w:ind w:left="0" w:firstLine="0"/>
        <w:jc w:val="both"/>
        <w:rPr>
          <w:rFonts w:cstheme="minorHAnsi"/>
        </w:rPr>
      </w:pPr>
      <w:r w:rsidRPr="00606F53">
        <w:rPr>
          <w:rFonts w:cstheme="minorHAnsi"/>
        </w:rPr>
        <w:t xml:space="preserve">Entrega </w:t>
      </w:r>
      <w:r w:rsidR="00D72C9A" w:rsidRPr="00606F53">
        <w:rPr>
          <w:rFonts w:cstheme="minorHAnsi"/>
        </w:rPr>
        <w:t>por email (</w:t>
      </w:r>
      <w:hyperlink r:id="rId5" w:history="1">
        <w:r w:rsidR="008558C4" w:rsidRPr="00606F53">
          <w:rPr>
            <w:rStyle w:val="Hipervnculo"/>
            <w:rFonts w:cstheme="minorHAnsi"/>
          </w:rPr>
          <w:t>jesus-antonio.cosamalon-aguilar@sorbonne-nouvelle.fr</w:t>
        </w:r>
      </w:hyperlink>
      <w:r w:rsidR="00D72C9A" w:rsidRPr="00606F53">
        <w:rPr>
          <w:rFonts w:cstheme="minorHAnsi"/>
        </w:rPr>
        <w:t xml:space="preserve">) </w:t>
      </w:r>
      <w:r w:rsidRPr="00606F53">
        <w:rPr>
          <w:rFonts w:cstheme="minorHAnsi"/>
        </w:rPr>
        <w:t xml:space="preserve">de un informe semanal de lectura </w:t>
      </w:r>
      <w:r w:rsidR="0021185A">
        <w:rPr>
          <w:rFonts w:cstheme="minorHAnsi"/>
        </w:rPr>
        <w:t>quincenal</w:t>
      </w:r>
      <w:r w:rsidR="00606F53" w:rsidRPr="00606F53">
        <w:rPr>
          <w:rFonts w:cstheme="minorHAnsi"/>
        </w:rPr>
        <w:t>. El</w:t>
      </w:r>
      <w:r w:rsidR="00937624" w:rsidRPr="00606F53">
        <w:rPr>
          <w:rFonts w:cstheme="minorHAnsi"/>
        </w:rPr>
        <w:t xml:space="preserve"> informe </w:t>
      </w:r>
      <w:r w:rsidR="00D72C9A" w:rsidRPr="00606F53">
        <w:rPr>
          <w:rFonts w:cstheme="minorHAnsi"/>
        </w:rPr>
        <w:t xml:space="preserve">no debe ser mayor a </w:t>
      </w:r>
      <w:r w:rsidR="0021185A">
        <w:rPr>
          <w:rFonts w:cstheme="minorHAnsi"/>
        </w:rPr>
        <w:t>12</w:t>
      </w:r>
      <w:r w:rsidR="00D72C9A" w:rsidRPr="00606F53">
        <w:rPr>
          <w:rFonts w:cstheme="minorHAnsi"/>
        </w:rPr>
        <w:t>00 palabras y debe elaborarse de acuerdo con las preguntas de cada sección.</w:t>
      </w:r>
    </w:p>
    <w:p w14:paraId="35B5C0EB" w14:textId="355C1477" w:rsidR="00437681" w:rsidRPr="00606F53" w:rsidRDefault="00587A66" w:rsidP="00C06E3E">
      <w:pPr>
        <w:pStyle w:val="Listaconvietas2"/>
        <w:ind w:left="0" w:firstLine="0"/>
        <w:jc w:val="both"/>
        <w:rPr>
          <w:rFonts w:cstheme="minorHAnsi"/>
        </w:rPr>
      </w:pPr>
      <w:r w:rsidRPr="00606F53">
        <w:rPr>
          <w:rFonts w:cstheme="minorHAnsi"/>
        </w:rPr>
        <w:t>Examen final</w:t>
      </w:r>
      <w:r w:rsidR="004D2E33" w:rsidRPr="00606F53">
        <w:rPr>
          <w:rFonts w:cstheme="minorHAnsi"/>
        </w:rPr>
        <w:t xml:space="preserve"> </w:t>
      </w:r>
      <w:r w:rsidRPr="00606F53">
        <w:rPr>
          <w:rFonts w:cstheme="minorHAnsi"/>
        </w:rPr>
        <w:t xml:space="preserve">en el campus </w:t>
      </w:r>
      <w:r w:rsidR="004D2E33" w:rsidRPr="00606F53">
        <w:rPr>
          <w:rFonts w:cstheme="minorHAnsi"/>
        </w:rPr>
        <w:t>(</w:t>
      </w:r>
      <w:r w:rsidRPr="00606F53">
        <w:rPr>
          <w:rFonts w:cstheme="minorHAnsi"/>
        </w:rPr>
        <w:t>5</w:t>
      </w:r>
      <w:r w:rsidR="004D2E33" w:rsidRPr="00606F53">
        <w:rPr>
          <w:rFonts w:cstheme="minorHAnsi"/>
        </w:rPr>
        <w:t>0%)</w:t>
      </w:r>
    </w:p>
    <w:p w14:paraId="18B6D6C2" w14:textId="76F52358" w:rsidR="00937624" w:rsidRPr="00606F53" w:rsidRDefault="00937624" w:rsidP="00C06E3E">
      <w:pPr>
        <w:pStyle w:val="Ttulo2"/>
        <w:ind w:left="0"/>
        <w:jc w:val="both"/>
        <w:rPr>
          <w:rFonts w:asciiTheme="minorHAnsi" w:hAnsiTheme="minorHAnsi" w:cstheme="minorHAnsi"/>
          <w:sz w:val="22"/>
          <w:szCs w:val="22"/>
        </w:rPr>
      </w:pPr>
      <w:r w:rsidRPr="00606F53">
        <w:rPr>
          <w:rFonts w:asciiTheme="minorHAnsi" w:hAnsiTheme="minorHAnsi" w:cstheme="minorHAnsi"/>
          <w:sz w:val="22"/>
          <w:szCs w:val="22"/>
        </w:rPr>
        <w:t>Bibliografía general</w:t>
      </w:r>
    </w:p>
    <w:p w14:paraId="3559E90C" w14:textId="77777777" w:rsidR="00606F53" w:rsidRPr="00606F53" w:rsidRDefault="00606F53" w:rsidP="00C06E3E">
      <w:pPr>
        <w:pStyle w:val="Ttulo2"/>
        <w:ind w:left="0"/>
        <w:jc w:val="both"/>
        <w:rPr>
          <w:rFonts w:asciiTheme="minorHAnsi" w:hAnsiTheme="minorHAnsi" w:cstheme="minorHAnsi"/>
          <w:sz w:val="22"/>
          <w:szCs w:val="22"/>
        </w:rPr>
      </w:pPr>
    </w:p>
    <w:p w14:paraId="56149A11" w14:textId="6216CB5C" w:rsidR="00825816" w:rsidRPr="00606F53" w:rsidRDefault="00825816" w:rsidP="00825816">
      <w:pPr>
        <w:pStyle w:val="Ttulo2"/>
        <w:jc w:val="both"/>
        <w:rPr>
          <w:rFonts w:asciiTheme="minorHAnsi" w:hAnsiTheme="minorHAnsi" w:cstheme="minorHAnsi"/>
          <w:b w:val="0"/>
          <w:sz w:val="22"/>
          <w:szCs w:val="22"/>
        </w:rPr>
      </w:pPr>
      <w:proofErr w:type="spellStart"/>
      <w:r w:rsidRPr="00606F53">
        <w:rPr>
          <w:rFonts w:asciiTheme="minorHAnsi" w:hAnsiTheme="minorHAnsi" w:cstheme="minorHAnsi"/>
          <w:b w:val="0"/>
          <w:sz w:val="22"/>
          <w:szCs w:val="22"/>
        </w:rPr>
        <w:t>Adamovski</w:t>
      </w:r>
      <w:proofErr w:type="spellEnd"/>
      <w:r w:rsidRPr="00606F53">
        <w:rPr>
          <w:rFonts w:asciiTheme="minorHAnsi" w:hAnsiTheme="minorHAnsi" w:cstheme="minorHAnsi"/>
          <w:b w:val="0"/>
          <w:sz w:val="22"/>
          <w:szCs w:val="22"/>
        </w:rPr>
        <w:t xml:space="preserve">, Ezequiel y Sergio Eduardo </w:t>
      </w:r>
      <w:proofErr w:type="spellStart"/>
      <w:r w:rsidRPr="00606F53">
        <w:rPr>
          <w:rFonts w:asciiTheme="minorHAnsi" w:hAnsiTheme="minorHAnsi" w:cstheme="minorHAnsi"/>
          <w:b w:val="0"/>
          <w:sz w:val="22"/>
          <w:szCs w:val="22"/>
        </w:rPr>
        <w:t>Visacovsky</w:t>
      </w:r>
      <w:proofErr w:type="spellEnd"/>
      <w:r w:rsidRPr="00606F53">
        <w:rPr>
          <w:rFonts w:asciiTheme="minorHAnsi" w:hAnsiTheme="minorHAnsi" w:cstheme="minorHAnsi"/>
          <w:b w:val="0"/>
          <w:sz w:val="22"/>
          <w:szCs w:val="22"/>
        </w:rPr>
        <w:t xml:space="preserve"> y Patricia Vargas. </w:t>
      </w:r>
      <w:r w:rsidRPr="00606F53">
        <w:rPr>
          <w:rFonts w:asciiTheme="minorHAnsi" w:hAnsiTheme="minorHAnsi" w:cstheme="minorHAnsi"/>
          <w:b w:val="0"/>
          <w:i/>
          <w:sz w:val="22"/>
          <w:szCs w:val="22"/>
        </w:rPr>
        <w:t>Clases medias: nuevos enfoques y estudios comparativos en Europa y América Latina</w:t>
      </w:r>
      <w:r w:rsidRPr="00606F53">
        <w:rPr>
          <w:rFonts w:asciiTheme="minorHAnsi" w:hAnsiTheme="minorHAnsi" w:cstheme="minorHAnsi"/>
          <w:b w:val="0"/>
          <w:sz w:val="22"/>
          <w:szCs w:val="22"/>
        </w:rPr>
        <w:t xml:space="preserve">. Buenos Aires: </w:t>
      </w:r>
      <w:r w:rsidRPr="00606F53">
        <w:rPr>
          <w:rFonts w:asciiTheme="minorHAnsi" w:hAnsiTheme="minorHAnsi" w:cstheme="minorHAnsi"/>
          <w:b w:val="0"/>
          <w:sz w:val="22"/>
          <w:szCs w:val="22"/>
        </w:rPr>
        <w:lastRenderedPageBreak/>
        <w:t>Ariel, 2014</w:t>
      </w:r>
    </w:p>
    <w:p w14:paraId="3B784A2F" w14:textId="1F847479" w:rsidR="00937624" w:rsidRPr="00606F53" w:rsidRDefault="00937624" w:rsidP="00C06E3E">
      <w:pPr>
        <w:pStyle w:val="Textoindependienteprimerasangra2"/>
        <w:ind w:left="0" w:firstLine="0"/>
        <w:jc w:val="both"/>
        <w:rPr>
          <w:rFonts w:cstheme="minorHAnsi"/>
        </w:rPr>
      </w:pPr>
      <w:r w:rsidRPr="00606F53">
        <w:rPr>
          <w:rFonts w:cstheme="minorHAnsi"/>
        </w:rPr>
        <w:t>Nota:</w:t>
      </w:r>
      <w:r w:rsidR="00502893" w:rsidRPr="00606F53">
        <w:rPr>
          <w:rFonts w:cstheme="minorHAnsi"/>
        </w:rPr>
        <w:t xml:space="preserve"> </w:t>
      </w:r>
      <w:r w:rsidRPr="00606F53">
        <w:rPr>
          <w:rFonts w:cstheme="minorHAnsi"/>
        </w:rPr>
        <w:t>Para cada sesión se señalará bibliografía especializada</w:t>
      </w:r>
    </w:p>
    <w:p w14:paraId="10C2B0AA" w14:textId="78444C56" w:rsidR="00937624" w:rsidRPr="00606F53" w:rsidRDefault="00937624" w:rsidP="00C06E3E">
      <w:pPr>
        <w:pStyle w:val="Ttulo2"/>
        <w:ind w:left="0"/>
        <w:jc w:val="both"/>
        <w:rPr>
          <w:rFonts w:asciiTheme="minorHAnsi" w:hAnsiTheme="minorHAnsi" w:cstheme="minorHAnsi"/>
          <w:sz w:val="22"/>
          <w:szCs w:val="22"/>
        </w:rPr>
      </w:pPr>
      <w:r w:rsidRPr="00606F53">
        <w:rPr>
          <w:rFonts w:asciiTheme="minorHAnsi" w:hAnsiTheme="minorHAnsi" w:cstheme="minorHAnsi"/>
          <w:sz w:val="22"/>
          <w:szCs w:val="22"/>
        </w:rPr>
        <w:t xml:space="preserve">Programa analítico </w:t>
      </w:r>
    </w:p>
    <w:p w14:paraId="6F3167FD" w14:textId="77777777" w:rsidR="009A0A03" w:rsidRPr="00606F53" w:rsidRDefault="009A0A03" w:rsidP="00C06E3E">
      <w:pPr>
        <w:pStyle w:val="Ttulo2"/>
        <w:ind w:left="0"/>
        <w:jc w:val="both"/>
        <w:rPr>
          <w:rFonts w:asciiTheme="minorHAnsi" w:hAnsiTheme="minorHAnsi" w:cstheme="minorHAnsi"/>
          <w:sz w:val="22"/>
          <w:szCs w:val="22"/>
        </w:rPr>
      </w:pPr>
    </w:p>
    <w:p w14:paraId="19784B1C" w14:textId="77777777" w:rsidR="00B93D70" w:rsidRPr="00606F53" w:rsidRDefault="00B93D70" w:rsidP="00C06E3E">
      <w:pPr>
        <w:pStyle w:val="Prrafodelista"/>
        <w:widowControl w:val="0"/>
        <w:numPr>
          <w:ilvl w:val="0"/>
          <w:numId w:val="14"/>
        </w:numPr>
        <w:tabs>
          <w:tab w:val="left" w:pos="1041"/>
        </w:tabs>
        <w:autoSpaceDE w:val="0"/>
        <w:autoSpaceDN w:val="0"/>
        <w:spacing w:after="0" w:line="241" w:lineRule="exact"/>
        <w:contextualSpacing w:val="0"/>
        <w:jc w:val="both"/>
        <w:rPr>
          <w:rFonts w:cstheme="minorHAnsi"/>
        </w:rPr>
      </w:pPr>
      <w:r w:rsidRPr="00606F53">
        <w:rPr>
          <w:rFonts w:cstheme="minorHAnsi"/>
        </w:rPr>
        <w:t>Teorías y metodologías</w:t>
      </w:r>
    </w:p>
    <w:p w14:paraId="36E62399" w14:textId="77777777" w:rsidR="00B93D70" w:rsidRPr="00606F53" w:rsidRDefault="00B93D70" w:rsidP="00C06E3E">
      <w:pPr>
        <w:pStyle w:val="Prrafodelista"/>
        <w:widowControl w:val="0"/>
        <w:numPr>
          <w:ilvl w:val="1"/>
          <w:numId w:val="14"/>
        </w:numPr>
        <w:tabs>
          <w:tab w:val="left" w:pos="1041"/>
        </w:tabs>
        <w:autoSpaceDE w:val="0"/>
        <w:autoSpaceDN w:val="0"/>
        <w:spacing w:after="0" w:line="241" w:lineRule="exact"/>
        <w:contextualSpacing w:val="0"/>
        <w:jc w:val="both"/>
        <w:rPr>
          <w:rFonts w:cstheme="minorHAnsi"/>
        </w:rPr>
      </w:pPr>
      <w:r w:rsidRPr="00606F53">
        <w:rPr>
          <w:rFonts w:cstheme="minorHAnsi"/>
        </w:rPr>
        <w:t>América Latina</w:t>
      </w:r>
    </w:p>
    <w:p w14:paraId="35F087CA" w14:textId="0A3179E5" w:rsidR="00B93D70" w:rsidRPr="00606F53" w:rsidRDefault="00B93D70" w:rsidP="00C06E3E">
      <w:pPr>
        <w:pStyle w:val="Prrafodelista"/>
        <w:widowControl w:val="0"/>
        <w:numPr>
          <w:ilvl w:val="1"/>
          <w:numId w:val="14"/>
        </w:numPr>
        <w:tabs>
          <w:tab w:val="left" w:pos="1041"/>
        </w:tabs>
        <w:autoSpaceDE w:val="0"/>
        <w:autoSpaceDN w:val="0"/>
        <w:spacing w:after="0" w:line="241" w:lineRule="exact"/>
        <w:contextualSpacing w:val="0"/>
        <w:jc w:val="both"/>
        <w:rPr>
          <w:rFonts w:cstheme="minorHAnsi"/>
        </w:rPr>
      </w:pPr>
      <w:r w:rsidRPr="00606F53">
        <w:rPr>
          <w:rFonts w:cstheme="minorHAnsi"/>
        </w:rPr>
        <w:t>El Perú</w:t>
      </w:r>
    </w:p>
    <w:p w14:paraId="271DEB82" w14:textId="58C11872" w:rsidR="009D727A" w:rsidRPr="00606F53" w:rsidRDefault="009D727A" w:rsidP="00C06E3E">
      <w:pPr>
        <w:pStyle w:val="Prrafodelista"/>
        <w:widowControl w:val="0"/>
        <w:numPr>
          <w:ilvl w:val="1"/>
          <w:numId w:val="14"/>
        </w:numPr>
        <w:tabs>
          <w:tab w:val="left" w:pos="1041"/>
        </w:tabs>
        <w:autoSpaceDE w:val="0"/>
        <w:autoSpaceDN w:val="0"/>
        <w:spacing w:after="0" w:line="241" w:lineRule="exact"/>
        <w:contextualSpacing w:val="0"/>
        <w:jc w:val="both"/>
        <w:rPr>
          <w:rFonts w:cstheme="minorHAnsi"/>
        </w:rPr>
      </w:pPr>
      <w:r w:rsidRPr="00606F53">
        <w:rPr>
          <w:rFonts w:cstheme="minorHAnsi"/>
        </w:rPr>
        <w:t>Discusiones teóricas y conceptuales</w:t>
      </w:r>
    </w:p>
    <w:p w14:paraId="679616BD" w14:textId="77777777" w:rsidR="00B93D70" w:rsidRPr="00606F53" w:rsidRDefault="00B93D70" w:rsidP="00C06E3E">
      <w:pPr>
        <w:pStyle w:val="Prrafodelista"/>
        <w:widowControl w:val="0"/>
        <w:numPr>
          <w:ilvl w:val="0"/>
          <w:numId w:val="14"/>
        </w:numPr>
        <w:tabs>
          <w:tab w:val="left" w:pos="1041"/>
        </w:tabs>
        <w:autoSpaceDE w:val="0"/>
        <w:autoSpaceDN w:val="0"/>
        <w:spacing w:after="0" w:line="241" w:lineRule="exact"/>
        <w:contextualSpacing w:val="0"/>
        <w:jc w:val="both"/>
        <w:rPr>
          <w:rFonts w:cstheme="minorHAnsi"/>
        </w:rPr>
      </w:pPr>
      <w:r w:rsidRPr="00606F53">
        <w:rPr>
          <w:rFonts w:cstheme="minorHAnsi"/>
        </w:rPr>
        <w:t>La clase media del Antiguo Régimen a los años 40</w:t>
      </w:r>
    </w:p>
    <w:p w14:paraId="03F34002" w14:textId="77777777" w:rsidR="00B93D70" w:rsidRPr="00606F53" w:rsidRDefault="00B93D70" w:rsidP="00C06E3E">
      <w:pPr>
        <w:pStyle w:val="Prrafodelista"/>
        <w:widowControl w:val="0"/>
        <w:numPr>
          <w:ilvl w:val="1"/>
          <w:numId w:val="14"/>
        </w:numPr>
        <w:tabs>
          <w:tab w:val="left" w:pos="1041"/>
        </w:tabs>
        <w:autoSpaceDE w:val="0"/>
        <w:autoSpaceDN w:val="0"/>
        <w:spacing w:after="0" w:line="241" w:lineRule="exact"/>
        <w:contextualSpacing w:val="0"/>
        <w:jc w:val="both"/>
        <w:rPr>
          <w:rFonts w:cstheme="minorHAnsi"/>
        </w:rPr>
      </w:pPr>
      <w:r w:rsidRPr="00606F53">
        <w:rPr>
          <w:rFonts w:cstheme="minorHAnsi"/>
        </w:rPr>
        <w:t>México y</w:t>
      </w:r>
    </w:p>
    <w:p w14:paraId="25EB3D0F" w14:textId="77777777" w:rsidR="00B93D70" w:rsidRPr="00606F53" w:rsidRDefault="00B93D70" w:rsidP="00C06E3E">
      <w:pPr>
        <w:pStyle w:val="Prrafodelista"/>
        <w:widowControl w:val="0"/>
        <w:numPr>
          <w:ilvl w:val="1"/>
          <w:numId w:val="14"/>
        </w:numPr>
        <w:tabs>
          <w:tab w:val="left" w:pos="1041"/>
        </w:tabs>
        <w:autoSpaceDE w:val="0"/>
        <w:autoSpaceDN w:val="0"/>
        <w:spacing w:after="0" w:line="241" w:lineRule="exact"/>
        <w:contextualSpacing w:val="0"/>
        <w:jc w:val="both"/>
        <w:rPr>
          <w:rFonts w:cstheme="minorHAnsi"/>
        </w:rPr>
      </w:pPr>
      <w:r w:rsidRPr="00606F53">
        <w:rPr>
          <w:rFonts w:cstheme="minorHAnsi"/>
        </w:rPr>
        <w:t>Argentina</w:t>
      </w:r>
    </w:p>
    <w:p w14:paraId="4C9221FE" w14:textId="77777777" w:rsidR="00B93D70" w:rsidRPr="00606F53" w:rsidRDefault="00B93D70" w:rsidP="00C06E3E">
      <w:pPr>
        <w:pStyle w:val="Prrafodelista"/>
        <w:widowControl w:val="0"/>
        <w:numPr>
          <w:ilvl w:val="0"/>
          <w:numId w:val="14"/>
        </w:numPr>
        <w:tabs>
          <w:tab w:val="left" w:pos="1041"/>
        </w:tabs>
        <w:autoSpaceDE w:val="0"/>
        <w:autoSpaceDN w:val="0"/>
        <w:spacing w:after="0" w:line="241" w:lineRule="exact"/>
        <w:contextualSpacing w:val="0"/>
        <w:jc w:val="both"/>
        <w:rPr>
          <w:rFonts w:cstheme="minorHAnsi"/>
        </w:rPr>
      </w:pPr>
      <w:r w:rsidRPr="00606F53">
        <w:rPr>
          <w:rFonts w:cstheme="minorHAnsi"/>
        </w:rPr>
        <w:t>Populismo y clases medias</w:t>
      </w:r>
    </w:p>
    <w:p w14:paraId="1D2EFA4C" w14:textId="77777777" w:rsidR="00B93D70" w:rsidRPr="00606F53" w:rsidRDefault="00B93D70" w:rsidP="00C06E3E">
      <w:pPr>
        <w:pStyle w:val="Prrafodelista"/>
        <w:widowControl w:val="0"/>
        <w:numPr>
          <w:ilvl w:val="1"/>
          <w:numId w:val="14"/>
        </w:numPr>
        <w:tabs>
          <w:tab w:val="left" w:pos="1041"/>
        </w:tabs>
        <w:autoSpaceDE w:val="0"/>
        <w:autoSpaceDN w:val="0"/>
        <w:spacing w:after="0" w:line="241" w:lineRule="exact"/>
        <w:contextualSpacing w:val="0"/>
        <w:jc w:val="both"/>
        <w:rPr>
          <w:rFonts w:cstheme="minorHAnsi"/>
        </w:rPr>
      </w:pPr>
      <w:r w:rsidRPr="00606F53">
        <w:rPr>
          <w:rFonts w:cstheme="minorHAnsi"/>
        </w:rPr>
        <w:t>El peronismo</w:t>
      </w:r>
    </w:p>
    <w:p w14:paraId="2E44F41A" w14:textId="77777777" w:rsidR="00B93D70" w:rsidRPr="00606F53" w:rsidRDefault="00B93D70" w:rsidP="00C06E3E">
      <w:pPr>
        <w:pStyle w:val="Prrafodelista"/>
        <w:widowControl w:val="0"/>
        <w:numPr>
          <w:ilvl w:val="1"/>
          <w:numId w:val="14"/>
        </w:numPr>
        <w:tabs>
          <w:tab w:val="left" w:pos="1041"/>
        </w:tabs>
        <w:autoSpaceDE w:val="0"/>
        <w:autoSpaceDN w:val="0"/>
        <w:spacing w:after="0" w:line="241" w:lineRule="exact"/>
        <w:contextualSpacing w:val="0"/>
        <w:jc w:val="both"/>
        <w:rPr>
          <w:rFonts w:cstheme="minorHAnsi"/>
        </w:rPr>
      </w:pPr>
      <w:r w:rsidRPr="00606F53">
        <w:rPr>
          <w:rFonts w:cstheme="minorHAnsi"/>
        </w:rPr>
        <w:t>Género y modernidad, Chile y Argentina</w:t>
      </w:r>
    </w:p>
    <w:p w14:paraId="26554FA8" w14:textId="31DD9B13" w:rsidR="00B93D70" w:rsidRPr="00606F53" w:rsidRDefault="00B93D70" w:rsidP="00C06E3E">
      <w:pPr>
        <w:pStyle w:val="Prrafodelista"/>
        <w:widowControl w:val="0"/>
        <w:numPr>
          <w:ilvl w:val="1"/>
          <w:numId w:val="14"/>
        </w:numPr>
        <w:tabs>
          <w:tab w:val="left" w:pos="1041"/>
        </w:tabs>
        <w:autoSpaceDE w:val="0"/>
        <w:autoSpaceDN w:val="0"/>
        <w:spacing w:after="0" w:line="241" w:lineRule="exact"/>
        <w:contextualSpacing w:val="0"/>
        <w:jc w:val="both"/>
        <w:rPr>
          <w:rFonts w:cstheme="minorHAnsi"/>
        </w:rPr>
      </w:pPr>
      <w:r w:rsidRPr="00606F53">
        <w:rPr>
          <w:rFonts w:cstheme="minorHAnsi"/>
        </w:rPr>
        <w:t>Los años 60-70: Chile y Argentina</w:t>
      </w:r>
    </w:p>
    <w:p w14:paraId="04486D8A" w14:textId="2C7A1EE7" w:rsidR="00AE1C4E" w:rsidRPr="00606F53" w:rsidRDefault="00AE1C4E" w:rsidP="00C06E3E">
      <w:pPr>
        <w:spacing w:after="0" w:line="240" w:lineRule="auto"/>
        <w:jc w:val="both"/>
        <w:rPr>
          <w:rFonts w:cstheme="minorHAnsi"/>
          <w:b/>
          <w:lang w:val="es-ES"/>
        </w:rPr>
      </w:pPr>
      <w:r w:rsidRPr="00606F53">
        <w:rPr>
          <w:rFonts w:cstheme="minorHAnsi"/>
          <w:lang w:val="es-ES"/>
        </w:rPr>
        <w:tab/>
      </w:r>
    </w:p>
    <w:p w14:paraId="699EFCB4" w14:textId="7B480219" w:rsidR="00BE341E" w:rsidRPr="00606F53" w:rsidRDefault="00BE341E" w:rsidP="00C06E3E">
      <w:pPr>
        <w:pStyle w:val="Ttulo3"/>
        <w:jc w:val="both"/>
        <w:rPr>
          <w:rFonts w:asciiTheme="minorHAnsi" w:hAnsiTheme="minorHAnsi" w:cstheme="minorHAnsi"/>
          <w:color w:val="auto"/>
          <w:sz w:val="22"/>
          <w:szCs w:val="22"/>
          <w:lang w:val="es-ES"/>
        </w:rPr>
      </w:pPr>
      <w:r w:rsidRPr="00606F53">
        <w:rPr>
          <w:rFonts w:asciiTheme="minorHAnsi" w:hAnsiTheme="minorHAnsi" w:cstheme="minorHAnsi"/>
          <w:color w:val="auto"/>
          <w:sz w:val="22"/>
          <w:szCs w:val="22"/>
          <w:lang w:val="es-ES"/>
        </w:rPr>
        <w:t>Sesión 1, 1</w:t>
      </w:r>
      <w:r w:rsidR="00B93D70" w:rsidRPr="00606F53">
        <w:rPr>
          <w:rFonts w:asciiTheme="minorHAnsi" w:hAnsiTheme="minorHAnsi" w:cstheme="minorHAnsi"/>
          <w:color w:val="auto"/>
          <w:sz w:val="22"/>
          <w:szCs w:val="22"/>
          <w:lang w:val="es-ES"/>
        </w:rPr>
        <w:t>7</w:t>
      </w:r>
      <w:r w:rsidRPr="00606F53">
        <w:rPr>
          <w:rFonts w:asciiTheme="minorHAnsi" w:hAnsiTheme="minorHAnsi" w:cstheme="minorHAnsi"/>
          <w:color w:val="auto"/>
          <w:sz w:val="22"/>
          <w:szCs w:val="22"/>
          <w:lang w:val="es-ES"/>
        </w:rPr>
        <w:t>-01</w:t>
      </w:r>
      <w:r w:rsidR="00AE1C4E" w:rsidRPr="00606F53">
        <w:rPr>
          <w:rFonts w:asciiTheme="minorHAnsi" w:hAnsiTheme="minorHAnsi" w:cstheme="minorHAnsi"/>
          <w:color w:val="auto"/>
          <w:sz w:val="22"/>
          <w:szCs w:val="22"/>
          <w:lang w:val="es-ES"/>
        </w:rPr>
        <w:tab/>
      </w:r>
    </w:p>
    <w:p w14:paraId="30F7E4FE" w14:textId="673172E3" w:rsidR="00BC5176" w:rsidRPr="00606F53" w:rsidRDefault="0029715E" w:rsidP="00C06E3E">
      <w:pPr>
        <w:pStyle w:val="Lista"/>
        <w:ind w:left="0" w:firstLine="0"/>
        <w:jc w:val="both"/>
        <w:rPr>
          <w:rFonts w:cstheme="minorHAnsi"/>
          <w:lang w:val="es-ES"/>
        </w:rPr>
      </w:pPr>
      <w:r w:rsidRPr="00606F53">
        <w:rPr>
          <w:rFonts w:cstheme="minorHAnsi"/>
          <w:lang w:val="es-ES"/>
        </w:rPr>
        <w:t>Teorías y metodologías</w:t>
      </w:r>
    </w:p>
    <w:p w14:paraId="4AF6BC9D" w14:textId="77777777" w:rsidR="00606F53" w:rsidRDefault="00323280" w:rsidP="00606F53">
      <w:pPr>
        <w:pStyle w:val="Lista"/>
        <w:numPr>
          <w:ilvl w:val="0"/>
          <w:numId w:val="15"/>
        </w:numPr>
        <w:spacing w:after="0" w:line="240" w:lineRule="auto"/>
        <w:ind w:left="714" w:hanging="357"/>
        <w:jc w:val="both"/>
        <w:rPr>
          <w:rFonts w:cstheme="minorHAnsi"/>
          <w:lang w:val="es-ES"/>
        </w:rPr>
      </w:pPr>
      <w:r w:rsidRPr="00606F53">
        <w:rPr>
          <w:rFonts w:cstheme="minorHAnsi"/>
          <w:lang w:val="es-ES"/>
        </w:rPr>
        <w:t>América Latina</w:t>
      </w:r>
      <w:r w:rsidR="009D727A" w:rsidRPr="00606F53">
        <w:rPr>
          <w:rFonts w:cstheme="minorHAnsi"/>
          <w:lang w:val="es-ES"/>
        </w:rPr>
        <w:t>: una visión panorámica</w:t>
      </w:r>
    </w:p>
    <w:p w14:paraId="09B0927F" w14:textId="2F1EC84B" w:rsidR="009D727A" w:rsidRPr="00606F53" w:rsidRDefault="009D727A" w:rsidP="00606F53">
      <w:pPr>
        <w:pStyle w:val="Lista"/>
        <w:numPr>
          <w:ilvl w:val="0"/>
          <w:numId w:val="15"/>
        </w:numPr>
        <w:spacing w:after="0" w:line="240" w:lineRule="auto"/>
        <w:ind w:left="714" w:hanging="357"/>
        <w:jc w:val="both"/>
        <w:rPr>
          <w:rFonts w:cstheme="minorHAnsi"/>
          <w:lang w:val="es-ES"/>
        </w:rPr>
      </w:pPr>
      <w:r w:rsidRPr="00606F53">
        <w:rPr>
          <w:rFonts w:cstheme="minorHAnsi"/>
          <w:lang w:val="es-ES"/>
        </w:rPr>
        <w:t>El caso peruano</w:t>
      </w:r>
    </w:p>
    <w:p w14:paraId="628DA4CA" w14:textId="477E2B64" w:rsidR="0029715E" w:rsidRPr="00606F53" w:rsidRDefault="0029715E" w:rsidP="00C06E3E">
      <w:pPr>
        <w:pStyle w:val="Lista"/>
        <w:ind w:left="0" w:firstLine="0"/>
        <w:jc w:val="both"/>
        <w:rPr>
          <w:rFonts w:cstheme="minorHAnsi"/>
          <w:lang w:val="es-ES"/>
        </w:rPr>
      </w:pPr>
      <w:r w:rsidRPr="00606F53">
        <w:rPr>
          <w:rFonts w:cstheme="minorHAnsi"/>
          <w:lang w:val="es-ES"/>
        </w:rPr>
        <w:t>Lecturas</w:t>
      </w:r>
    </w:p>
    <w:p w14:paraId="372B57D7" w14:textId="5D75B824" w:rsidR="009D727A" w:rsidRPr="00606F53" w:rsidRDefault="009D727A" w:rsidP="009D727A">
      <w:pPr>
        <w:spacing w:after="0" w:line="240" w:lineRule="auto"/>
        <w:ind w:left="709" w:hanging="709"/>
        <w:rPr>
          <w:rFonts w:cstheme="minorHAnsi"/>
          <w:lang w:val="es-ES"/>
        </w:rPr>
      </w:pPr>
      <w:r w:rsidRPr="00606F53">
        <w:rPr>
          <w:rFonts w:cstheme="minorHAnsi"/>
          <w:lang w:val="es-ES"/>
        </w:rPr>
        <w:t xml:space="preserve">Arrambide Cruz, Víctor, “Conceptos e ideas sobre las clases medias peruanas” en América Latina” en </w:t>
      </w:r>
      <w:r w:rsidRPr="00606F53">
        <w:rPr>
          <w:rFonts w:cstheme="minorHAnsi"/>
          <w:i/>
          <w:lang w:val="es-ES"/>
        </w:rPr>
        <w:t>Nueva Sociedad</w:t>
      </w:r>
      <w:r w:rsidRPr="00606F53">
        <w:rPr>
          <w:rFonts w:cstheme="minorHAnsi"/>
          <w:lang w:val="es-ES"/>
        </w:rPr>
        <w:t>, 285, 2020.</w:t>
      </w:r>
    </w:p>
    <w:p w14:paraId="7BDEDFE3" w14:textId="40772DF8" w:rsidR="00323280" w:rsidRPr="00606F53" w:rsidRDefault="00825816" w:rsidP="00323280">
      <w:pPr>
        <w:spacing w:after="0" w:line="240" w:lineRule="auto"/>
        <w:ind w:left="709" w:hanging="709"/>
        <w:jc w:val="both"/>
        <w:rPr>
          <w:rFonts w:cstheme="minorHAnsi"/>
          <w:lang w:val="es-ES"/>
        </w:rPr>
      </w:pPr>
      <w:proofErr w:type="spellStart"/>
      <w:r w:rsidRPr="00606F53">
        <w:rPr>
          <w:rFonts w:cstheme="minorHAnsi"/>
          <w:lang w:val="es-ES"/>
        </w:rPr>
        <w:t>Sick</w:t>
      </w:r>
      <w:proofErr w:type="spellEnd"/>
      <w:r w:rsidRPr="00606F53">
        <w:rPr>
          <w:rFonts w:cstheme="minorHAnsi"/>
          <w:lang w:val="es-ES"/>
        </w:rPr>
        <w:t xml:space="preserve">, Klaus Peter “El concepto de clases medias. ¿noción sociológica o </w:t>
      </w:r>
      <w:proofErr w:type="spellStart"/>
      <w:r w:rsidRPr="00606F53">
        <w:rPr>
          <w:rFonts w:cstheme="minorHAnsi"/>
          <w:lang w:val="es-ES"/>
        </w:rPr>
        <w:t>esloganpolítico</w:t>
      </w:r>
      <w:proofErr w:type="spellEnd"/>
      <w:r w:rsidRPr="00606F53">
        <w:rPr>
          <w:rFonts w:cstheme="minorHAnsi"/>
          <w:lang w:val="es-ES"/>
        </w:rPr>
        <w:t xml:space="preserve">?” en Ezequiel </w:t>
      </w:r>
      <w:proofErr w:type="spellStart"/>
      <w:r w:rsidRPr="00606F53">
        <w:rPr>
          <w:rFonts w:cstheme="minorHAnsi"/>
          <w:lang w:val="es-ES"/>
        </w:rPr>
        <w:t>Adamovsky</w:t>
      </w:r>
      <w:proofErr w:type="spellEnd"/>
      <w:r w:rsidRPr="00606F53">
        <w:rPr>
          <w:rFonts w:cstheme="minorHAnsi"/>
          <w:lang w:val="es-ES"/>
        </w:rPr>
        <w:t xml:space="preserve">, Sergio Eduardo </w:t>
      </w:r>
      <w:proofErr w:type="spellStart"/>
      <w:r w:rsidRPr="00606F53">
        <w:rPr>
          <w:rFonts w:cstheme="minorHAnsi"/>
          <w:lang w:val="es-ES"/>
        </w:rPr>
        <w:t>Visacovsky</w:t>
      </w:r>
      <w:proofErr w:type="spellEnd"/>
      <w:r w:rsidRPr="00606F53">
        <w:rPr>
          <w:rFonts w:cstheme="minorHAnsi"/>
          <w:lang w:val="es-ES"/>
        </w:rPr>
        <w:t xml:space="preserve"> y Patricia</w:t>
      </w:r>
      <w:r w:rsidR="00323280" w:rsidRPr="00606F53">
        <w:rPr>
          <w:rFonts w:cstheme="minorHAnsi"/>
          <w:lang w:val="es-ES"/>
        </w:rPr>
        <w:t xml:space="preserve"> </w:t>
      </w:r>
      <w:r w:rsidRPr="00606F53">
        <w:rPr>
          <w:rFonts w:cstheme="minorHAnsi"/>
          <w:lang w:val="es-ES"/>
        </w:rPr>
        <w:t xml:space="preserve">Vargas, </w:t>
      </w:r>
      <w:r w:rsidRPr="00606F53">
        <w:rPr>
          <w:rFonts w:cstheme="minorHAnsi"/>
          <w:i/>
          <w:lang w:val="es-ES"/>
        </w:rPr>
        <w:t>Clases medias: nuevos enfoques y estudios comparativos en Europa y América</w:t>
      </w:r>
      <w:r w:rsidR="00323280" w:rsidRPr="00606F53">
        <w:rPr>
          <w:rFonts w:cstheme="minorHAnsi"/>
          <w:i/>
          <w:lang w:val="es-ES"/>
        </w:rPr>
        <w:t xml:space="preserve"> </w:t>
      </w:r>
      <w:r w:rsidRPr="00606F53">
        <w:rPr>
          <w:rFonts w:cstheme="minorHAnsi"/>
          <w:i/>
          <w:lang w:val="es-ES"/>
        </w:rPr>
        <w:t>Latina</w:t>
      </w:r>
      <w:r w:rsidRPr="00606F53">
        <w:rPr>
          <w:rFonts w:cstheme="minorHAnsi"/>
          <w:lang w:val="es-ES"/>
        </w:rPr>
        <w:t>. Buenos Aires: Ariel, 2014</w:t>
      </w:r>
      <w:r w:rsidR="009D727A" w:rsidRPr="00606F53">
        <w:rPr>
          <w:rFonts w:cstheme="minorHAnsi"/>
          <w:lang w:val="es-ES"/>
        </w:rPr>
        <w:t>.</w:t>
      </w:r>
    </w:p>
    <w:p w14:paraId="5F1B96DB" w14:textId="77777777" w:rsidR="009D727A" w:rsidRPr="00606F53" w:rsidRDefault="009D727A" w:rsidP="00323280">
      <w:pPr>
        <w:spacing w:after="0" w:line="240" w:lineRule="auto"/>
        <w:ind w:left="709" w:hanging="709"/>
        <w:jc w:val="both"/>
        <w:rPr>
          <w:rFonts w:cstheme="minorHAnsi"/>
          <w:lang w:val="es-ES"/>
        </w:rPr>
      </w:pPr>
    </w:p>
    <w:p w14:paraId="3118C4C8" w14:textId="008162BC" w:rsidR="00F16A70" w:rsidRDefault="00AE1C4E" w:rsidP="00323280">
      <w:pPr>
        <w:spacing w:after="0" w:line="240" w:lineRule="auto"/>
        <w:jc w:val="both"/>
        <w:rPr>
          <w:rFonts w:cstheme="minorHAnsi"/>
          <w:b/>
          <w:lang w:val="es-ES"/>
        </w:rPr>
      </w:pPr>
      <w:r w:rsidRPr="00606F53">
        <w:rPr>
          <w:rFonts w:cstheme="minorHAnsi"/>
          <w:b/>
          <w:lang w:val="es-ES"/>
        </w:rPr>
        <w:t xml:space="preserve">Sesión </w:t>
      </w:r>
      <w:r w:rsidR="00EA1702" w:rsidRPr="00606F53">
        <w:rPr>
          <w:rFonts w:cstheme="minorHAnsi"/>
          <w:b/>
          <w:lang w:val="es-ES"/>
        </w:rPr>
        <w:t>2, 2</w:t>
      </w:r>
      <w:r w:rsidR="00B93D70" w:rsidRPr="00606F53">
        <w:rPr>
          <w:rFonts w:cstheme="minorHAnsi"/>
          <w:b/>
          <w:lang w:val="es-ES"/>
        </w:rPr>
        <w:t>4</w:t>
      </w:r>
      <w:r w:rsidR="00EA1702" w:rsidRPr="00606F53">
        <w:rPr>
          <w:rFonts w:cstheme="minorHAnsi"/>
          <w:b/>
          <w:lang w:val="es-ES"/>
        </w:rPr>
        <w:t>-0</w:t>
      </w:r>
      <w:r w:rsidR="00D468C7" w:rsidRPr="00606F53">
        <w:rPr>
          <w:rFonts w:cstheme="minorHAnsi"/>
          <w:b/>
          <w:lang w:val="es-ES"/>
        </w:rPr>
        <w:t>1</w:t>
      </w:r>
    </w:p>
    <w:p w14:paraId="7EB56790" w14:textId="04097E2A" w:rsidR="0021185A" w:rsidRPr="00606F53" w:rsidRDefault="0021185A" w:rsidP="00323280">
      <w:pPr>
        <w:spacing w:after="0" w:line="240" w:lineRule="auto"/>
        <w:jc w:val="both"/>
        <w:rPr>
          <w:rFonts w:cstheme="minorHAnsi"/>
          <w:b/>
          <w:lang w:val="es-ES"/>
        </w:rPr>
      </w:pPr>
      <w:r>
        <w:rPr>
          <w:rFonts w:cstheme="minorHAnsi"/>
          <w:b/>
          <w:lang w:val="es-ES"/>
        </w:rPr>
        <w:t>Entrega de informe 1, lecturas de las semanas 1 y 2, 25-01 a las 23:59 al email del profesor</w:t>
      </w:r>
    </w:p>
    <w:p w14:paraId="79CB5927" w14:textId="70A7E7CA" w:rsidR="00323280" w:rsidRPr="00606F53" w:rsidRDefault="00323280" w:rsidP="00323280">
      <w:pPr>
        <w:spacing w:after="0" w:line="240" w:lineRule="auto"/>
        <w:jc w:val="both"/>
        <w:rPr>
          <w:rFonts w:cstheme="minorHAnsi"/>
          <w:lang w:val="es-ES"/>
        </w:rPr>
      </w:pPr>
    </w:p>
    <w:p w14:paraId="74741FF3" w14:textId="618A1AC2" w:rsidR="009D727A" w:rsidRPr="00606F53" w:rsidRDefault="009D727A" w:rsidP="00323280">
      <w:pPr>
        <w:spacing w:after="0" w:line="240" w:lineRule="auto"/>
        <w:jc w:val="both"/>
        <w:rPr>
          <w:rFonts w:cstheme="minorHAnsi"/>
          <w:lang w:val="es-ES"/>
        </w:rPr>
      </w:pPr>
      <w:r w:rsidRPr="00606F53">
        <w:rPr>
          <w:rFonts w:cstheme="minorHAnsi"/>
          <w:lang w:val="es-ES"/>
        </w:rPr>
        <w:t>Discusiones teóricas y conceptuales</w:t>
      </w:r>
    </w:p>
    <w:p w14:paraId="2260A508" w14:textId="445D979E" w:rsidR="009D727A" w:rsidRPr="00606F53" w:rsidRDefault="009D727A" w:rsidP="00323280">
      <w:pPr>
        <w:spacing w:after="0" w:line="240" w:lineRule="auto"/>
        <w:jc w:val="both"/>
        <w:rPr>
          <w:rFonts w:cstheme="minorHAnsi"/>
          <w:lang w:val="es-ES"/>
        </w:rPr>
      </w:pPr>
    </w:p>
    <w:p w14:paraId="558E69E1" w14:textId="549BFAF2" w:rsidR="009D727A" w:rsidRPr="00606F53" w:rsidRDefault="009D727A" w:rsidP="00323280">
      <w:pPr>
        <w:spacing w:after="0" w:line="240" w:lineRule="auto"/>
        <w:jc w:val="both"/>
        <w:rPr>
          <w:rFonts w:cstheme="minorHAnsi"/>
          <w:lang w:val="es-ES"/>
        </w:rPr>
      </w:pPr>
      <w:r w:rsidRPr="00606F53">
        <w:rPr>
          <w:rFonts w:cstheme="minorHAnsi"/>
          <w:lang w:val="es-ES"/>
        </w:rPr>
        <w:t>Lecturas y temas para el informe:</w:t>
      </w:r>
    </w:p>
    <w:p w14:paraId="7EF7087A" w14:textId="2B3055B1" w:rsidR="009D727A" w:rsidRPr="00606F53" w:rsidRDefault="009D727A" w:rsidP="009D727A">
      <w:pPr>
        <w:pStyle w:val="Prrafodelista"/>
        <w:numPr>
          <w:ilvl w:val="0"/>
          <w:numId w:val="16"/>
        </w:numPr>
        <w:spacing w:after="0" w:line="240" w:lineRule="auto"/>
        <w:jc w:val="both"/>
        <w:rPr>
          <w:rFonts w:cstheme="minorHAnsi"/>
          <w:lang w:val="es-ES"/>
        </w:rPr>
      </w:pPr>
      <w:r w:rsidRPr="00606F53">
        <w:rPr>
          <w:rFonts w:cstheme="minorHAnsi"/>
          <w:lang w:val="es-ES"/>
        </w:rPr>
        <w:t>¿Qué problemas conceptuales existen para el estudio de la clase media?</w:t>
      </w:r>
    </w:p>
    <w:p w14:paraId="78542AF5" w14:textId="6705FAF0" w:rsidR="009D727A" w:rsidRPr="00606F53" w:rsidRDefault="009D727A" w:rsidP="009D727A">
      <w:pPr>
        <w:pStyle w:val="Prrafodelista"/>
        <w:numPr>
          <w:ilvl w:val="0"/>
          <w:numId w:val="16"/>
        </w:numPr>
        <w:spacing w:after="0" w:line="240" w:lineRule="auto"/>
        <w:jc w:val="both"/>
        <w:rPr>
          <w:rFonts w:cstheme="minorHAnsi"/>
          <w:lang w:val="es-ES"/>
        </w:rPr>
      </w:pPr>
      <w:r w:rsidRPr="00606F53">
        <w:rPr>
          <w:rFonts w:cstheme="minorHAnsi"/>
          <w:lang w:val="es-ES"/>
        </w:rPr>
        <w:t>¿Qué precauciones hay que tener para aplicar el concepto?</w:t>
      </w:r>
    </w:p>
    <w:p w14:paraId="6B78B41C" w14:textId="77777777" w:rsidR="009D727A" w:rsidRPr="00606F53" w:rsidRDefault="009D727A" w:rsidP="009D727A">
      <w:pPr>
        <w:pStyle w:val="Prrafodelista"/>
        <w:spacing w:after="0" w:line="240" w:lineRule="auto"/>
        <w:ind w:left="1065"/>
        <w:jc w:val="both"/>
        <w:rPr>
          <w:rFonts w:cstheme="minorHAnsi"/>
          <w:lang w:val="es-ES"/>
        </w:rPr>
      </w:pPr>
    </w:p>
    <w:p w14:paraId="1AFF1E1A" w14:textId="77777777" w:rsidR="00323280" w:rsidRPr="00606F53" w:rsidRDefault="00825816" w:rsidP="00323280">
      <w:pPr>
        <w:spacing w:after="0" w:line="240" w:lineRule="auto"/>
        <w:ind w:left="709" w:hanging="709"/>
        <w:jc w:val="both"/>
        <w:rPr>
          <w:rFonts w:cstheme="minorHAnsi"/>
          <w:lang w:val="es-ES"/>
        </w:rPr>
      </w:pPr>
      <w:proofErr w:type="spellStart"/>
      <w:r w:rsidRPr="00606F53">
        <w:rPr>
          <w:rFonts w:cstheme="minorHAnsi"/>
          <w:lang w:val="es-ES"/>
        </w:rPr>
        <w:t>Adamovsky</w:t>
      </w:r>
      <w:proofErr w:type="spellEnd"/>
      <w:r w:rsidRPr="00606F53">
        <w:rPr>
          <w:rFonts w:cstheme="minorHAnsi"/>
          <w:lang w:val="es-ES"/>
        </w:rPr>
        <w:t xml:space="preserve"> Ezequiel “«Clase media»: problemas de aplicabilidad historiográfica de</w:t>
      </w:r>
      <w:r w:rsidR="00323280" w:rsidRPr="00606F53">
        <w:rPr>
          <w:rFonts w:cstheme="minorHAnsi"/>
          <w:lang w:val="es-ES"/>
        </w:rPr>
        <w:t xml:space="preserve"> </w:t>
      </w:r>
      <w:r w:rsidRPr="00606F53">
        <w:rPr>
          <w:rFonts w:cstheme="minorHAnsi"/>
          <w:lang w:val="es-ES"/>
        </w:rPr>
        <w:t xml:space="preserve">una categoría” en Ezequiel </w:t>
      </w:r>
      <w:proofErr w:type="spellStart"/>
      <w:r w:rsidRPr="00606F53">
        <w:rPr>
          <w:rFonts w:cstheme="minorHAnsi"/>
          <w:lang w:val="es-ES"/>
        </w:rPr>
        <w:t>Adamovsky</w:t>
      </w:r>
      <w:proofErr w:type="spellEnd"/>
      <w:r w:rsidRPr="00606F53">
        <w:rPr>
          <w:rFonts w:cstheme="minorHAnsi"/>
          <w:lang w:val="es-ES"/>
        </w:rPr>
        <w:t xml:space="preserve">, Sergio Eduardo </w:t>
      </w:r>
      <w:proofErr w:type="spellStart"/>
      <w:r w:rsidRPr="00606F53">
        <w:rPr>
          <w:rFonts w:cstheme="minorHAnsi"/>
          <w:lang w:val="es-ES"/>
        </w:rPr>
        <w:t>Visacovsky</w:t>
      </w:r>
      <w:proofErr w:type="spellEnd"/>
      <w:r w:rsidRPr="00606F53">
        <w:rPr>
          <w:rFonts w:cstheme="minorHAnsi"/>
          <w:lang w:val="es-ES"/>
        </w:rPr>
        <w:t xml:space="preserve"> y</w:t>
      </w:r>
      <w:r w:rsidR="00323280" w:rsidRPr="00606F53">
        <w:rPr>
          <w:rFonts w:cstheme="minorHAnsi"/>
          <w:lang w:val="es-ES"/>
        </w:rPr>
        <w:t xml:space="preserve"> </w:t>
      </w:r>
      <w:r w:rsidRPr="00606F53">
        <w:rPr>
          <w:rFonts w:cstheme="minorHAnsi"/>
          <w:lang w:val="es-ES"/>
        </w:rPr>
        <w:t>Patricia Vargas</w:t>
      </w:r>
      <w:r w:rsidRPr="00606F53">
        <w:rPr>
          <w:rFonts w:cstheme="minorHAnsi"/>
          <w:i/>
          <w:lang w:val="es-ES"/>
        </w:rPr>
        <w:t>, Clases medias: nuevos enfoques y estudios comparativos en Europa y</w:t>
      </w:r>
      <w:r w:rsidR="00323280" w:rsidRPr="00606F53">
        <w:rPr>
          <w:rFonts w:cstheme="minorHAnsi"/>
          <w:i/>
          <w:lang w:val="es-ES"/>
        </w:rPr>
        <w:t xml:space="preserve"> </w:t>
      </w:r>
      <w:r w:rsidRPr="00606F53">
        <w:rPr>
          <w:rFonts w:cstheme="minorHAnsi"/>
          <w:i/>
          <w:lang w:val="es-ES"/>
        </w:rPr>
        <w:t>América Latina</w:t>
      </w:r>
      <w:r w:rsidRPr="00606F53">
        <w:rPr>
          <w:rFonts w:cstheme="minorHAnsi"/>
          <w:lang w:val="es-ES"/>
        </w:rPr>
        <w:t>. Buenos Aires: Ariel, 2014.</w:t>
      </w:r>
    </w:p>
    <w:p w14:paraId="5E5B4826" w14:textId="48328597" w:rsidR="00825816" w:rsidRPr="00606F53" w:rsidRDefault="00825816" w:rsidP="00323280">
      <w:pPr>
        <w:spacing w:after="0" w:line="240" w:lineRule="auto"/>
        <w:ind w:left="709" w:hanging="709"/>
        <w:jc w:val="both"/>
        <w:rPr>
          <w:rFonts w:cstheme="minorHAnsi"/>
          <w:lang w:val="es-ES"/>
        </w:rPr>
      </w:pPr>
      <w:proofErr w:type="spellStart"/>
      <w:r w:rsidRPr="00606F53">
        <w:rPr>
          <w:rFonts w:cstheme="minorHAnsi"/>
          <w:lang w:val="es-ES"/>
        </w:rPr>
        <w:t>Crossik</w:t>
      </w:r>
      <w:proofErr w:type="spellEnd"/>
      <w:r w:rsidRPr="00606F53">
        <w:rPr>
          <w:rFonts w:cstheme="minorHAnsi"/>
          <w:lang w:val="es-ES"/>
        </w:rPr>
        <w:t xml:space="preserve">, Geoffrey, “¿Formación o invención de las “clases medias”? Un análisis comparado: Bélgica, Francia y Gran Bretaña (1880-1914)” en Ezequiel </w:t>
      </w:r>
      <w:proofErr w:type="spellStart"/>
      <w:r w:rsidRPr="00606F53">
        <w:rPr>
          <w:rFonts w:cstheme="minorHAnsi"/>
          <w:lang w:val="es-ES"/>
        </w:rPr>
        <w:t>Adamovsky</w:t>
      </w:r>
      <w:proofErr w:type="spellEnd"/>
      <w:r w:rsidRPr="00606F53">
        <w:rPr>
          <w:rFonts w:cstheme="minorHAnsi"/>
          <w:lang w:val="es-ES"/>
        </w:rPr>
        <w:t xml:space="preserve">, Sergio Eduardo </w:t>
      </w:r>
      <w:proofErr w:type="spellStart"/>
      <w:r w:rsidRPr="00606F53">
        <w:rPr>
          <w:rFonts w:cstheme="minorHAnsi"/>
          <w:lang w:val="es-ES"/>
        </w:rPr>
        <w:t>Visacovsky</w:t>
      </w:r>
      <w:proofErr w:type="spellEnd"/>
      <w:r w:rsidRPr="00606F53">
        <w:rPr>
          <w:rFonts w:cstheme="minorHAnsi"/>
          <w:lang w:val="es-ES"/>
        </w:rPr>
        <w:t xml:space="preserve"> y Patricia Vargas, </w:t>
      </w:r>
      <w:r w:rsidRPr="00606F53">
        <w:rPr>
          <w:rFonts w:cstheme="minorHAnsi"/>
          <w:i/>
          <w:lang w:val="es-ES"/>
        </w:rPr>
        <w:t>Clases medias: nuevos enfoques y estudios comparativos en Europa y América Latina</w:t>
      </w:r>
      <w:r w:rsidRPr="00606F53">
        <w:rPr>
          <w:rFonts w:cstheme="minorHAnsi"/>
          <w:lang w:val="es-ES"/>
        </w:rPr>
        <w:t>. Buenos Aires: Ariel, 2014</w:t>
      </w:r>
    </w:p>
    <w:p w14:paraId="43150DCD" w14:textId="674D9E92" w:rsidR="00825816" w:rsidRPr="00606F53" w:rsidRDefault="00825816" w:rsidP="00323280">
      <w:pPr>
        <w:spacing w:after="0" w:line="240" w:lineRule="auto"/>
        <w:ind w:left="709" w:hanging="709"/>
        <w:jc w:val="both"/>
        <w:rPr>
          <w:rFonts w:cstheme="minorHAnsi"/>
          <w:lang w:val="es-ES"/>
        </w:rPr>
      </w:pPr>
      <w:r w:rsidRPr="00606F53">
        <w:rPr>
          <w:rFonts w:cstheme="minorHAnsi"/>
          <w:lang w:val="es-ES"/>
        </w:rPr>
        <w:t xml:space="preserve">Oliven, </w:t>
      </w:r>
      <w:proofErr w:type="spellStart"/>
      <w:r w:rsidRPr="00606F53">
        <w:rPr>
          <w:rFonts w:cstheme="minorHAnsi"/>
          <w:lang w:val="es-ES"/>
        </w:rPr>
        <w:t>Ruben</w:t>
      </w:r>
      <w:proofErr w:type="spellEnd"/>
      <w:r w:rsidRPr="00606F53">
        <w:rPr>
          <w:rFonts w:cstheme="minorHAnsi"/>
          <w:lang w:val="es-ES"/>
        </w:rPr>
        <w:t xml:space="preserve"> George, “Clase media, consumo y ciudadanía” en Ezequiel</w:t>
      </w:r>
      <w:r w:rsidR="00323280" w:rsidRPr="00606F53">
        <w:rPr>
          <w:rFonts w:cstheme="minorHAnsi"/>
          <w:lang w:val="es-ES"/>
        </w:rPr>
        <w:t xml:space="preserve"> </w:t>
      </w:r>
      <w:proofErr w:type="spellStart"/>
      <w:r w:rsidRPr="00606F53">
        <w:rPr>
          <w:rFonts w:cstheme="minorHAnsi"/>
          <w:lang w:val="es-ES"/>
        </w:rPr>
        <w:t>Adamovsky</w:t>
      </w:r>
      <w:proofErr w:type="spellEnd"/>
      <w:r w:rsidRPr="00606F53">
        <w:rPr>
          <w:rFonts w:cstheme="minorHAnsi"/>
          <w:lang w:val="es-ES"/>
        </w:rPr>
        <w:t xml:space="preserve">, Sergio Eduardo </w:t>
      </w:r>
      <w:proofErr w:type="spellStart"/>
      <w:r w:rsidRPr="00606F53">
        <w:rPr>
          <w:rFonts w:cstheme="minorHAnsi"/>
          <w:lang w:val="es-ES"/>
        </w:rPr>
        <w:t>Visacovsky</w:t>
      </w:r>
      <w:proofErr w:type="spellEnd"/>
      <w:r w:rsidRPr="00606F53">
        <w:rPr>
          <w:rFonts w:cstheme="minorHAnsi"/>
          <w:lang w:val="es-ES"/>
        </w:rPr>
        <w:t xml:space="preserve"> y Patricia Vargas</w:t>
      </w:r>
      <w:r w:rsidRPr="00606F53">
        <w:rPr>
          <w:rFonts w:cstheme="minorHAnsi"/>
          <w:i/>
          <w:lang w:val="es-ES"/>
        </w:rPr>
        <w:t>, Clases medias:</w:t>
      </w:r>
      <w:r w:rsidR="00323280" w:rsidRPr="00606F53">
        <w:rPr>
          <w:rFonts w:cstheme="minorHAnsi"/>
          <w:i/>
          <w:lang w:val="es-ES"/>
        </w:rPr>
        <w:t xml:space="preserve"> </w:t>
      </w:r>
      <w:r w:rsidRPr="00606F53">
        <w:rPr>
          <w:rFonts w:cstheme="minorHAnsi"/>
          <w:i/>
          <w:lang w:val="es-ES"/>
        </w:rPr>
        <w:t>nuevos enfoques y estudios comparativos en Europa y América Latina.</w:t>
      </w:r>
      <w:r w:rsidRPr="00606F53">
        <w:rPr>
          <w:rFonts w:cstheme="minorHAnsi"/>
          <w:lang w:val="es-ES"/>
        </w:rPr>
        <w:t xml:space="preserve"> Buenos Aires:</w:t>
      </w:r>
      <w:r w:rsidR="00323280" w:rsidRPr="00606F53">
        <w:rPr>
          <w:rFonts w:cstheme="minorHAnsi"/>
          <w:lang w:val="es-ES"/>
        </w:rPr>
        <w:t xml:space="preserve"> </w:t>
      </w:r>
      <w:r w:rsidRPr="00606F53">
        <w:rPr>
          <w:rFonts w:cstheme="minorHAnsi"/>
          <w:lang w:val="es-ES"/>
        </w:rPr>
        <w:t xml:space="preserve">Ariel, 2014. </w:t>
      </w:r>
      <w:r w:rsidRPr="00606F53">
        <w:rPr>
          <w:rFonts w:cstheme="minorHAnsi"/>
          <w:lang w:val="es-ES"/>
        </w:rPr>
        <w:cr/>
      </w:r>
    </w:p>
    <w:p w14:paraId="5C5C700F" w14:textId="38CC86C6" w:rsidR="00AE1C4E" w:rsidRDefault="00AE1C4E" w:rsidP="00323280">
      <w:pPr>
        <w:jc w:val="both"/>
        <w:rPr>
          <w:rFonts w:cstheme="minorHAnsi"/>
          <w:b/>
          <w:lang w:val="es-ES"/>
        </w:rPr>
      </w:pPr>
      <w:r w:rsidRPr="00606F53">
        <w:rPr>
          <w:rFonts w:cstheme="minorHAnsi"/>
          <w:b/>
          <w:lang w:val="es-ES"/>
        </w:rPr>
        <w:t xml:space="preserve">Sesión </w:t>
      </w:r>
      <w:r w:rsidR="00EA1702" w:rsidRPr="00606F53">
        <w:rPr>
          <w:rFonts w:cstheme="minorHAnsi"/>
          <w:b/>
          <w:lang w:val="es-ES"/>
        </w:rPr>
        <w:t>3</w:t>
      </w:r>
      <w:r w:rsidR="00D468C7" w:rsidRPr="00606F53">
        <w:rPr>
          <w:rFonts w:cstheme="minorHAnsi"/>
          <w:b/>
          <w:lang w:val="es-ES"/>
        </w:rPr>
        <w:t>, 3</w:t>
      </w:r>
      <w:r w:rsidR="00B93D70" w:rsidRPr="00606F53">
        <w:rPr>
          <w:rFonts w:cstheme="minorHAnsi"/>
          <w:b/>
          <w:lang w:val="es-ES"/>
        </w:rPr>
        <w:t>1</w:t>
      </w:r>
      <w:r w:rsidR="00D468C7" w:rsidRPr="00606F53">
        <w:rPr>
          <w:rFonts w:cstheme="minorHAnsi"/>
          <w:b/>
          <w:lang w:val="es-ES"/>
        </w:rPr>
        <w:t>-01</w:t>
      </w:r>
    </w:p>
    <w:p w14:paraId="0C42E01C" w14:textId="0941FE4D" w:rsidR="009D727A" w:rsidRPr="00606F53" w:rsidRDefault="009D727A" w:rsidP="00323280">
      <w:pPr>
        <w:jc w:val="both"/>
        <w:rPr>
          <w:rFonts w:cstheme="minorHAnsi"/>
          <w:lang w:val="es-ES"/>
        </w:rPr>
      </w:pPr>
      <w:r w:rsidRPr="00606F53">
        <w:rPr>
          <w:rFonts w:cstheme="minorHAnsi"/>
          <w:lang w:val="es-ES"/>
        </w:rPr>
        <w:t>La clase media del Antiguo Régimen a los años 40</w:t>
      </w:r>
    </w:p>
    <w:p w14:paraId="43C583F9" w14:textId="10A277BB" w:rsidR="009D727A" w:rsidRPr="00606F53" w:rsidRDefault="009D727A" w:rsidP="009D727A">
      <w:pPr>
        <w:pStyle w:val="Prrafodelista"/>
        <w:numPr>
          <w:ilvl w:val="0"/>
          <w:numId w:val="15"/>
        </w:numPr>
        <w:jc w:val="both"/>
        <w:rPr>
          <w:rFonts w:cstheme="minorHAnsi"/>
          <w:lang w:val="es-ES"/>
        </w:rPr>
      </w:pPr>
      <w:r w:rsidRPr="00606F53">
        <w:rPr>
          <w:rFonts w:cstheme="minorHAnsi"/>
          <w:lang w:val="es-ES"/>
        </w:rPr>
        <w:lastRenderedPageBreak/>
        <w:t>México: del porfiriato a la revolución</w:t>
      </w:r>
    </w:p>
    <w:p w14:paraId="74AB13A8" w14:textId="77777777" w:rsidR="00606F53" w:rsidRDefault="00606F53" w:rsidP="009D727A">
      <w:pPr>
        <w:pStyle w:val="Prrafodelista"/>
        <w:jc w:val="both"/>
        <w:rPr>
          <w:rFonts w:cstheme="minorHAnsi"/>
          <w:lang w:val="es-ES"/>
        </w:rPr>
      </w:pPr>
    </w:p>
    <w:p w14:paraId="43D80797" w14:textId="172B56BB" w:rsidR="009D727A" w:rsidRPr="00606F53" w:rsidRDefault="009D727A" w:rsidP="009D727A">
      <w:pPr>
        <w:pStyle w:val="Prrafodelista"/>
        <w:jc w:val="both"/>
        <w:rPr>
          <w:rFonts w:cstheme="minorHAnsi"/>
          <w:lang w:val="es-ES"/>
        </w:rPr>
      </w:pPr>
      <w:r w:rsidRPr="00606F53">
        <w:rPr>
          <w:rFonts w:cstheme="minorHAnsi"/>
          <w:lang w:val="es-ES"/>
        </w:rPr>
        <w:t>Lecturas obligatorias y temas para el informe</w:t>
      </w:r>
    </w:p>
    <w:p w14:paraId="38841488" w14:textId="3E146638" w:rsidR="009D727A" w:rsidRPr="00606F53" w:rsidRDefault="009D727A" w:rsidP="009D727A">
      <w:pPr>
        <w:pStyle w:val="Prrafodelista"/>
        <w:jc w:val="both"/>
        <w:rPr>
          <w:rFonts w:cstheme="minorHAnsi"/>
          <w:lang w:val="es-ES"/>
        </w:rPr>
      </w:pPr>
    </w:p>
    <w:p w14:paraId="2FA250C1" w14:textId="2089A2CB" w:rsidR="009D727A" w:rsidRPr="00606F53" w:rsidRDefault="009D727A" w:rsidP="009D727A">
      <w:pPr>
        <w:pStyle w:val="Prrafodelista"/>
        <w:numPr>
          <w:ilvl w:val="0"/>
          <w:numId w:val="17"/>
        </w:numPr>
        <w:jc w:val="both"/>
        <w:rPr>
          <w:rFonts w:cstheme="minorHAnsi"/>
          <w:lang w:val="es-ES"/>
        </w:rPr>
      </w:pPr>
      <w:r w:rsidRPr="00606F53">
        <w:rPr>
          <w:rFonts w:cstheme="minorHAnsi"/>
          <w:lang w:val="es-ES"/>
        </w:rPr>
        <w:t>¿Qué caracteriza a la modernidad mexicana?</w:t>
      </w:r>
    </w:p>
    <w:p w14:paraId="5B36FEB1" w14:textId="3F61C609" w:rsidR="009D727A" w:rsidRPr="00606F53" w:rsidRDefault="009D727A" w:rsidP="009D727A">
      <w:pPr>
        <w:pStyle w:val="Prrafodelista"/>
        <w:numPr>
          <w:ilvl w:val="0"/>
          <w:numId w:val="17"/>
        </w:numPr>
        <w:jc w:val="both"/>
        <w:rPr>
          <w:rFonts w:cstheme="minorHAnsi"/>
          <w:lang w:val="es-ES"/>
        </w:rPr>
      </w:pPr>
      <w:r w:rsidRPr="00606F53">
        <w:rPr>
          <w:rFonts w:cstheme="minorHAnsi"/>
          <w:lang w:val="es-ES"/>
        </w:rPr>
        <w:t>¿Qué cambios se pueden notar en la clase media mexicana entre el porfiriato y la revolución?</w:t>
      </w:r>
    </w:p>
    <w:p w14:paraId="3795DC53" w14:textId="77777777" w:rsidR="009D727A" w:rsidRPr="00606F53" w:rsidRDefault="009D727A" w:rsidP="009D727A">
      <w:pPr>
        <w:pStyle w:val="Prrafodelista"/>
        <w:jc w:val="both"/>
        <w:rPr>
          <w:rFonts w:cstheme="minorHAnsi"/>
          <w:lang w:val="es-ES"/>
        </w:rPr>
      </w:pPr>
    </w:p>
    <w:p w14:paraId="57475916" w14:textId="77777777" w:rsidR="00323280" w:rsidRPr="00606F53" w:rsidRDefault="00323280" w:rsidP="00323280">
      <w:pPr>
        <w:spacing w:after="0"/>
        <w:ind w:left="709" w:hanging="709"/>
        <w:jc w:val="both"/>
        <w:rPr>
          <w:rFonts w:cstheme="minorHAnsi"/>
          <w:lang w:val="es-ES"/>
        </w:rPr>
      </w:pPr>
      <w:r w:rsidRPr="00606F53">
        <w:rPr>
          <w:rFonts w:cstheme="minorHAnsi"/>
          <w:lang w:val="es-ES"/>
        </w:rPr>
        <w:t xml:space="preserve">Barbosa, Mario, “Distinciones y apariencias. La clase media en la Ciudad de México entre el porfiriato y la Revolución” en </w:t>
      </w:r>
      <w:r w:rsidRPr="00606F53">
        <w:rPr>
          <w:rFonts w:cstheme="minorHAnsi"/>
          <w:i/>
          <w:lang w:val="es-ES"/>
        </w:rPr>
        <w:t>Oficio Revista de Historia e Interdisciplina</w:t>
      </w:r>
      <w:r w:rsidRPr="00606F53">
        <w:rPr>
          <w:rFonts w:cstheme="minorHAnsi"/>
          <w:lang w:val="es-ES"/>
        </w:rPr>
        <w:t>, vol. 1, 2020.</w:t>
      </w:r>
    </w:p>
    <w:p w14:paraId="186B0A74" w14:textId="557EC8FD" w:rsidR="00825816" w:rsidRPr="00606F53" w:rsidRDefault="00825816" w:rsidP="00323280">
      <w:pPr>
        <w:spacing w:after="0"/>
        <w:ind w:left="709" w:hanging="709"/>
        <w:jc w:val="both"/>
        <w:rPr>
          <w:rFonts w:cstheme="minorHAnsi"/>
          <w:lang w:val="es-ES"/>
        </w:rPr>
      </w:pPr>
      <w:r w:rsidRPr="00606F53">
        <w:rPr>
          <w:rFonts w:cstheme="minorHAnsi"/>
          <w:lang w:val="es-ES"/>
        </w:rPr>
        <w:t xml:space="preserve">Ortiz Gaitán, Julieta, “La ciudad de México durante el Porfiriato: «el París de América»” en </w:t>
      </w:r>
      <w:r w:rsidRPr="00606F53">
        <w:rPr>
          <w:rFonts w:cstheme="minorHAnsi"/>
        </w:rPr>
        <w:t>México-</w:t>
      </w:r>
      <w:r w:rsidRPr="00606F53">
        <w:rPr>
          <w:rFonts w:cstheme="minorHAnsi"/>
          <w:i/>
          <w:lang w:val="es-ES"/>
        </w:rPr>
        <w:t xml:space="preserve"> Francia: Memoria de una sensibilidad común; siglos XIX-XX. </w:t>
      </w:r>
      <w:r w:rsidRPr="00606F53">
        <w:rPr>
          <w:rFonts w:cstheme="minorHAnsi"/>
          <w:lang w:val="es-ES"/>
        </w:rPr>
        <w:t>Tomo II. México: Centro de estudios mexicanos y centroamericanos, 1993</w:t>
      </w:r>
    </w:p>
    <w:p w14:paraId="7BF17C01" w14:textId="11DEC79B" w:rsidR="00825816" w:rsidRPr="00606F53" w:rsidRDefault="00825816" w:rsidP="00323280">
      <w:pPr>
        <w:spacing w:after="0"/>
        <w:ind w:left="709" w:hanging="709"/>
        <w:jc w:val="both"/>
        <w:rPr>
          <w:rFonts w:cstheme="minorHAnsi"/>
          <w:lang w:val="es-ES"/>
        </w:rPr>
      </w:pPr>
      <w:r w:rsidRPr="00606F53">
        <w:rPr>
          <w:rFonts w:cstheme="minorHAnsi"/>
          <w:lang w:val="es-ES"/>
        </w:rPr>
        <w:t xml:space="preserve">Porter, </w:t>
      </w:r>
      <w:proofErr w:type="spellStart"/>
      <w:r w:rsidRPr="00606F53">
        <w:rPr>
          <w:rFonts w:cstheme="minorHAnsi"/>
          <w:lang w:val="es-ES"/>
        </w:rPr>
        <w:t>Susie</w:t>
      </w:r>
      <w:proofErr w:type="spellEnd"/>
      <w:r w:rsidRPr="00606F53">
        <w:rPr>
          <w:rFonts w:cstheme="minorHAnsi"/>
          <w:lang w:val="es-ES"/>
        </w:rPr>
        <w:t>. “Empleadas públicas: normas de feminidad, espacios burocráticos e</w:t>
      </w:r>
      <w:r w:rsidR="00323280" w:rsidRPr="00606F53">
        <w:rPr>
          <w:rFonts w:cstheme="minorHAnsi"/>
          <w:lang w:val="es-ES"/>
        </w:rPr>
        <w:t xml:space="preserve"> </w:t>
      </w:r>
      <w:r w:rsidRPr="00606F53">
        <w:rPr>
          <w:rFonts w:cstheme="minorHAnsi"/>
          <w:lang w:val="es-ES"/>
        </w:rPr>
        <w:t xml:space="preserve">identidad de la clase media en México durante la década de 1930” en </w:t>
      </w:r>
      <w:r w:rsidRPr="00606F53">
        <w:rPr>
          <w:rFonts w:cstheme="minorHAnsi"/>
          <w:i/>
          <w:lang w:val="es-ES"/>
        </w:rPr>
        <w:t>Signos</w:t>
      </w:r>
      <w:r w:rsidR="00323280" w:rsidRPr="00606F53">
        <w:rPr>
          <w:rFonts w:cstheme="minorHAnsi"/>
          <w:i/>
          <w:lang w:val="es-ES"/>
        </w:rPr>
        <w:t xml:space="preserve"> </w:t>
      </w:r>
      <w:r w:rsidRPr="00606F53">
        <w:rPr>
          <w:rFonts w:cstheme="minorHAnsi"/>
          <w:i/>
          <w:lang w:val="es-ES"/>
        </w:rPr>
        <w:t>Históricos</w:t>
      </w:r>
      <w:r w:rsidRPr="00606F53">
        <w:rPr>
          <w:rFonts w:cstheme="minorHAnsi"/>
          <w:lang w:val="es-ES"/>
        </w:rPr>
        <w:t>, 11, 2004.</w:t>
      </w:r>
    </w:p>
    <w:p w14:paraId="2A9C43E0" w14:textId="77777777" w:rsidR="009D727A" w:rsidRPr="00606F53" w:rsidRDefault="009D727A" w:rsidP="00323280">
      <w:pPr>
        <w:spacing w:after="0"/>
        <w:ind w:left="709" w:hanging="709"/>
        <w:jc w:val="both"/>
        <w:rPr>
          <w:rFonts w:cstheme="minorHAnsi"/>
          <w:lang w:val="es-ES"/>
        </w:rPr>
      </w:pPr>
    </w:p>
    <w:p w14:paraId="1A74F493" w14:textId="3D60C22B" w:rsidR="00D468C7" w:rsidRDefault="00D468C7" w:rsidP="00323280">
      <w:pPr>
        <w:jc w:val="both"/>
        <w:rPr>
          <w:rFonts w:cstheme="minorHAnsi"/>
          <w:b/>
          <w:lang w:val="es-ES"/>
        </w:rPr>
      </w:pPr>
      <w:r w:rsidRPr="00606F53">
        <w:rPr>
          <w:rFonts w:cstheme="minorHAnsi"/>
          <w:b/>
          <w:lang w:val="es-ES"/>
        </w:rPr>
        <w:t xml:space="preserve">Sesión 4, </w:t>
      </w:r>
      <w:r w:rsidR="00B93D70" w:rsidRPr="00606F53">
        <w:rPr>
          <w:rFonts w:cstheme="minorHAnsi"/>
          <w:b/>
          <w:lang w:val="es-ES"/>
        </w:rPr>
        <w:t>7</w:t>
      </w:r>
      <w:r w:rsidRPr="00606F53">
        <w:rPr>
          <w:rFonts w:cstheme="minorHAnsi"/>
          <w:b/>
          <w:lang w:val="es-ES"/>
        </w:rPr>
        <w:t>-02</w:t>
      </w:r>
    </w:p>
    <w:p w14:paraId="4405B8DF" w14:textId="00F2CE9C" w:rsidR="0021185A" w:rsidRPr="00606F53" w:rsidRDefault="0021185A" w:rsidP="00323280">
      <w:pPr>
        <w:jc w:val="both"/>
        <w:rPr>
          <w:rFonts w:cstheme="minorHAnsi"/>
          <w:b/>
          <w:lang w:val="es-ES"/>
        </w:rPr>
      </w:pPr>
      <w:r>
        <w:rPr>
          <w:rFonts w:cstheme="minorHAnsi"/>
          <w:b/>
          <w:lang w:val="es-ES"/>
        </w:rPr>
        <w:t>Entrega de informe 2, lecturas de la semana 3 y 4, 8-02 a las 23:59 al email del profesor</w:t>
      </w:r>
    </w:p>
    <w:p w14:paraId="5C1BCA92" w14:textId="38A116A1" w:rsidR="008558C4" w:rsidRPr="00606F53" w:rsidRDefault="009D727A" w:rsidP="009D727A">
      <w:pPr>
        <w:pStyle w:val="Prrafodelista"/>
        <w:numPr>
          <w:ilvl w:val="0"/>
          <w:numId w:val="15"/>
        </w:numPr>
        <w:jc w:val="both"/>
        <w:rPr>
          <w:rFonts w:cstheme="minorHAnsi"/>
          <w:b/>
          <w:lang w:val="es-ES"/>
        </w:rPr>
      </w:pPr>
      <w:r w:rsidRPr="00606F53">
        <w:rPr>
          <w:rFonts w:cstheme="minorHAnsi"/>
          <w:lang w:val="es-ES"/>
        </w:rPr>
        <w:t>Argentina: la modernización y el consumo</w:t>
      </w:r>
    </w:p>
    <w:p w14:paraId="1CCD2111" w14:textId="4399AE4A" w:rsidR="009D727A" w:rsidRPr="00606F53" w:rsidRDefault="009D727A" w:rsidP="009D727A">
      <w:pPr>
        <w:jc w:val="both"/>
        <w:rPr>
          <w:rFonts w:cstheme="minorHAnsi"/>
          <w:lang w:val="es-ES"/>
        </w:rPr>
      </w:pPr>
      <w:r w:rsidRPr="00606F53">
        <w:rPr>
          <w:rFonts w:cstheme="minorHAnsi"/>
          <w:lang w:val="es-ES"/>
        </w:rPr>
        <w:t>Lecturas obligatorias y temas para el informe</w:t>
      </w:r>
    </w:p>
    <w:p w14:paraId="79C01CD4" w14:textId="792A1D84" w:rsidR="009D727A" w:rsidRPr="00606F53" w:rsidRDefault="009D727A" w:rsidP="009D727A">
      <w:pPr>
        <w:pStyle w:val="Prrafodelista"/>
        <w:numPr>
          <w:ilvl w:val="0"/>
          <w:numId w:val="18"/>
        </w:numPr>
        <w:jc w:val="both"/>
        <w:rPr>
          <w:rFonts w:cstheme="minorHAnsi"/>
          <w:lang w:val="es-ES"/>
        </w:rPr>
      </w:pPr>
      <w:r w:rsidRPr="00606F53">
        <w:rPr>
          <w:rFonts w:cstheme="minorHAnsi"/>
          <w:lang w:val="es-ES"/>
        </w:rPr>
        <w:t>¿Qué cambios sociales trajo el desarrollo económico argentino?</w:t>
      </w:r>
    </w:p>
    <w:p w14:paraId="5FBB5C05" w14:textId="180FAE10" w:rsidR="009D727A" w:rsidRPr="00606F53" w:rsidRDefault="009D727A" w:rsidP="009D727A">
      <w:pPr>
        <w:pStyle w:val="Prrafodelista"/>
        <w:numPr>
          <w:ilvl w:val="0"/>
          <w:numId w:val="18"/>
        </w:numPr>
        <w:jc w:val="both"/>
        <w:rPr>
          <w:rFonts w:cstheme="minorHAnsi"/>
          <w:lang w:val="es-ES"/>
        </w:rPr>
      </w:pPr>
      <w:r w:rsidRPr="00606F53">
        <w:rPr>
          <w:rFonts w:cstheme="minorHAnsi"/>
          <w:lang w:val="es-ES"/>
        </w:rPr>
        <w:t>¿Qué caracteriza a la clase media en esta etapa?</w:t>
      </w:r>
    </w:p>
    <w:p w14:paraId="3C9BF46A" w14:textId="4DA38B5A" w:rsidR="003F070A" w:rsidRPr="00606F53" w:rsidRDefault="003F070A" w:rsidP="00323280">
      <w:pPr>
        <w:spacing w:after="0"/>
        <w:ind w:left="709" w:hanging="709"/>
        <w:jc w:val="both"/>
        <w:rPr>
          <w:rFonts w:cstheme="minorHAnsi"/>
          <w:lang w:val="es-ES"/>
        </w:rPr>
      </w:pPr>
      <w:proofErr w:type="spellStart"/>
      <w:r w:rsidRPr="00606F53">
        <w:rPr>
          <w:rFonts w:cstheme="minorHAnsi"/>
          <w:lang w:val="es-ES"/>
        </w:rPr>
        <w:t>Gayol</w:t>
      </w:r>
      <w:proofErr w:type="spellEnd"/>
      <w:r w:rsidRPr="00606F53">
        <w:rPr>
          <w:rFonts w:cstheme="minorHAnsi"/>
          <w:lang w:val="es-ES"/>
        </w:rPr>
        <w:t xml:space="preserve">, Sandra, “Conversaciones y desafíos en los cafés de Buenos Aires (1870-1910)” en </w:t>
      </w:r>
      <w:r w:rsidRPr="00606F53">
        <w:rPr>
          <w:rFonts w:cstheme="minorHAnsi"/>
          <w:i/>
          <w:lang w:val="es-ES"/>
        </w:rPr>
        <w:t>Historia de la vida privada de la Argentina: la Argentina plural: 1870-1930</w:t>
      </w:r>
      <w:r w:rsidRPr="00606F53">
        <w:rPr>
          <w:rFonts w:cstheme="minorHAnsi"/>
          <w:lang w:val="es-ES"/>
        </w:rPr>
        <w:t xml:space="preserve"> / bajo la dirección de Fernando Devoto; Marta Madero v.2. Buenos Aires: Taurus, 1999.</w:t>
      </w:r>
    </w:p>
    <w:p w14:paraId="1625CB0C" w14:textId="559F54B3" w:rsidR="003F070A" w:rsidRPr="00606F53" w:rsidRDefault="003F070A" w:rsidP="00323280">
      <w:pPr>
        <w:spacing w:after="0"/>
        <w:ind w:left="709" w:hanging="709"/>
        <w:jc w:val="both"/>
        <w:rPr>
          <w:rFonts w:cstheme="minorHAnsi"/>
          <w:lang w:val="es-ES"/>
        </w:rPr>
      </w:pPr>
      <w:r w:rsidRPr="00606F53">
        <w:rPr>
          <w:rFonts w:cstheme="minorHAnsi"/>
          <w:lang w:val="es-ES"/>
        </w:rPr>
        <w:t xml:space="preserve">Míguez, Eduardo, “Familias de clase media: la formación de un modelo” en </w:t>
      </w:r>
      <w:r w:rsidRPr="00606F53">
        <w:rPr>
          <w:rFonts w:cstheme="minorHAnsi"/>
          <w:i/>
          <w:lang w:val="es-ES"/>
        </w:rPr>
        <w:t>Historia de la vida privada de la Argentina: la Argentina plural: 1870-1930</w:t>
      </w:r>
      <w:r w:rsidRPr="00606F53">
        <w:rPr>
          <w:rFonts w:cstheme="minorHAnsi"/>
          <w:lang w:val="es-ES"/>
        </w:rPr>
        <w:t xml:space="preserve"> / bajo la dirección de Fernando Devoto; Marta Madero v.2. Buenos Aires: Taurus, 1999.</w:t>
      </w:r>
    </w:p>
    <w:p w14:paraId="21F1872D" w14:textId="6BE1F16A" w:rsidR="003F070A" w:rsidRPr="00606F53" w:rsidRDefault="003F070A" w:rsidP="00323280">
      <w:pPr>
        <w:spacing w:after="0"/>
        <w:ind w:left="709" w:hanging="709"/>
        <w:jc w:val="both"/>
        <w:rPr>
          <w:rFonts w:cstheme="minorHAnsi"/>
          <w:lang w:val="es-ES"/>
        </w:rPr>
      </w:pPr>
      <w:proofErr w:type="spellStart"/>
      <w:r w:rsidRPr="00606F53">
        <w:rPr>
          <w:rFonts w:cstheme="minorHAnsi"/>
          <w:lang w:val="es-ES"/>
        </w:rPr>
        <w:t>Rocchi</w:t>
      </w:r>
      <w:proofErr w:type="spellEnd"/>
      <w:r w:rsidRPr="00606F53">
        <w:rPr>
          <w:rFonts w:cstheme="minorHAnsi"/>
          <w:lang w:val="es-ES"/>
        </w:rPr>
        <w:t xml:space="preserve">, Fernando, “Inventando la soberanía del consumidor: publicidad, privacidad y revolución del mercado en Argentina, 1860-1940” en </w:t>
      </w:r>
      <w:r w:rsidRPr="00606F53">
        <w:rPr>
          <w:rFonts w:cstheme="minorHAnsi"/>
          <w:i/>
          <w:lang w:val="es-ES"/>
        </w:rPr>
        <w:t>Historia de la vida privada de la Argentina: la Argentina plural: 1870-1930 /</w:t>
      </w:r>
      <w:r w:rsidRPr="00606F53">
        <w:rPr>
          <w:rFonts w:cstheme="minorHAnsi"/>
          <w:lang w:val="es-ES"/>
        </w:rPr>
        <w:t xml:space="preserve"> bajo la dirección de Fernando Devoto; Marta Madero v.2. Buenos Aires: Taurus, 1999.</w:t>
      </w:r>
    </w:p>
    <w:p w14:paraId="55F76585" w14:textId="77777777" w:rsidR="009D727A" w:rsidRPr="00606F53" w:rsidRDefault="009D727A" w:rsidP="00323280">
      <w:pPr>
        <w:spacing w:after="0"/>
        <w:ind w:left="709" w:hanging="709"/>
        <w:jc w:val="both"/>
        <w:rPr>
          <w:rFonts w:cstheme="minorHAnsi"/>
          <w:lang w:val="es-ES"/>
        </w:rPr>
      </w:pPr>
    </w:p>
    <w:p w14:paraId="3731BB8B" w14:textId="4C759BD6" w:rsidR="00D468C7" w:rsidRPr="00606F53" w:rsidRDefault="00D468C7" w:rsidP="00323280">
      <w:pPr>
        <w:jc w:val="both"/>
        <w:rPr>
          <w:rFonts w:cstheme="minorHAnsi"/>
          <w:b/>
          <w:lang w:val="es-ES"/>
        </w:rPr>
      </w:pPr>
      <w:r w:rsidRPr="00606F53">
        <w:rPr>
          <w:rFonts w:cstheme="minorHAnsi"/>
          <w:b/>
          <w:lang w:val="es-ES"/>
        </w:rPr>
        <w:t>Sesión 5, 2</w:t>
      </w:r>
      <w:r w:rsidR="0029715E" w:rsidRPr="00606F53">
        <w:rPr>
          <w:rFonts w:cstheme="minorHAnsi"/>
          <w:b/>
          <w:lang w:val="es-ES"/>
        </w:rPr>
        <w:t>1</w:t>
      </w:r>
      <w:r w:rsidRPr="00606F53">
        <w:rPr>
          <w:rFonts w:cstheme="minorHAnsi"/>
          <w:b/>
          <w:lang w:val="es-ES"/>
        </w:rPr>
        <w:t>-02</w:t>
      </w:r>
    </w:p>
    <w:p w14:paraId="56E84033" w14:textId="6117E6D2" w:rsidR="008558C4" w:rsidRPr="00606F53" w:rsidRDefault="009D727A" w:rsidP="00323280">
      <w:pPr>
        <w:jc w:val="both"/>
        <w:rPr>
          <w:rFonts w:cstheme="minorHAnsi"/>
          <w:lang w:val="es-ES"/>
        </w:rPr>
      </w:pPr>
      <w:r w:rsidRPr="00606F53">
        <w:rPr>
          <w:rFonts w:cstheme="minorHAnsi"/>
          <w:lang w:val="es-ES"/>
        </w:rPr>
        <w:t>Populismo y clases medias</w:t>
      </w:r>
    </w:p>
    <w:p w14:paraId="6CFEFC26" w14:textId="580D32E6" w:rsidR="009D727A" w:rsidRPr="00606F53" w:rsidRDefault="009D727A" w:rsidP="009D727A">
      <w:pPr>
        <w:pStyle w:val="Prrafodelista"/>
        <w:numPr>
          <w:ilvl w:val="0"/>
          <w:numId w:val="15"/>
        </w:numPr>
        <w:jc w:val="both"/>
        <w:rPr>
          <w:rFonts w:cstheme="minorHAnsi"/>
          <w:lang w:val="es-ES"/>
        </w:rPr>
      </w:pPr>
      <w:r w:rsidRPr="00606F53">
        <w:rPr>
          <w:rFonts w:cstheme="minorHAnsi"/>
          <w:lang w:val="es-ES"/>
        </w:rPr>
        <w:t>Argentina: peronismo, consumo y clases medias</w:t>
      </w:r>
    </w:p>
    <w:p w14:paraId="65BFF4B5" w14:textId="77777777" w:rsidR="009D727A" w:rsidRPr="00606F53" w:rsidRDefault="009D727A" w:rsidP="009D727A">
      <w:pPr>
        <w:jc w:val="both"/>
        <w:rPr>
          <w:rFonts w:cstheme="minorHAnsi"/>
          <w:lang w:val="es-ES"/>
        </w:rPr>
      </w:pPr>
      <w:r w:rsidRPr="00606F53">
        <w:rPr>
          <w:rFonts w:cstheme="minorHAnsi"/>
          <w:lang w:val="es-ES"/>
        </w:rPr>
        <w:t>Lecturas obligatorias y temas para el informe</w:t>
      </w:r>
    </w:p>
    <w:p w14:paraId="101BBC6E" w14:textId="61EA1A95" w:rsidR="009D727A" w:rsidRPr="00606F53" w:rsidRDefault="009D727A" w:rsidP="009D727A">
      <w:pPr>
        <w:pStyle w:val="Prrafodelista"/>
        <w:numPr>
          <w:ilvl w:val="0"/>
          <w:numId w:val="19"/>
        </w:numPr>
        <w:jc w:val="both"/>
        <w:rPr>
          <w:rFonts w:cstheme="minorHAnsi"/>
          <w:lang w:val="es-ES"/>
        </w:rPr>
      </w:pPr>
      <w:r w:rsidRPr="00606F53">
        <w:rPr>
          <w:rFonts w:cstheme="minorHAnsi"/>
          <w:lang w:val="es-ES"/>
        </w:rPr>
        <w:t>¿Qué cambios sociales trajo el peronismo?</w:t>
      </w:r>
    </w:p>
    <w:p w14:paraId="13187CB7" w14:textId="77777777" w:rsidR="009D727A" w:rsidRPr="00606F53" w:rsidRDefault="009D727A" w:rsidP="009D727A">
      <w:pPr>
        <w:pStyle w:val="Prrafodelista"/>
        <w:numPr>
          <w:ilvl w:val="0"/>
          <w:numId w:val="19"/>
        </w:numPr>
        <w:jc w:val="both"/>
        <w:rPr>
          <w:rFonts w:cstheme="minorHAnsi"/>
          <w:lang w:val="es-ES"/>
        </w:rPr>
      </w:pPr>
      <w:r w:rsidRPr="00606F53">
        <w:rPr>
          <w:rFonts w:cstheme="minorHAnsi"/>
          <w:lang w:val="es-ES"/>
        </w:rPr>
        <w:t>¿Qué caracteriza a la clase media en esta etapa?</w:t>
      </w:r>
    </w:p>
    <w:p w14:paraId="278E3182" w14:textId="77777777" w:rsidR="00323280" w:rsidRPr="00606F53" w:rsidRDefault="00323280" w:rsidP="00323280">
      <w:pPr>
        <w:spacing w:after="0" w:line="240" w:lineRule="auto"/>
        <w:ind w:left="709" w:hanging="709"/>
        <w:jc w:val="both"/>
        <w:rPr>
          <w:rFonts w:cstheme="minorHAnsi"/>
          <w:lang w:val="es-ES"/>
        </w:rPr>
      </w:pPr>
      <w:proofErr w:type="spellStart"/>
      <w:r w:rsidRPr="00606F53">
        <w:rPr>
          <w:rFonts w:cstheme="minorHAnsi"/>
          <w:lang w:val="es-ES"/>
        </w:rPr>
        <w:t>Milanesio</w:t>
      </w:r>
      <w:proofErr w:type="spellEnd"/>
      <w:r w:rsidRPr="00606F53">
        <w:rPr>
          <w:rFonts w:cstheme="minorHAnsi"/>
          <w:lang w:val="es-ES"/>
        </w:rPr>
        <w:t xml:space="preserve">, Natalia, “3. La cultura comercial se vuelve popular. La publicidad y los desafíos de un mercado de consumo en transformación” y 4. “¿Como un basurero va a estar a nuestra altura? Las ansiedades de las clases medias y alta frente al consumidor obrero” en </w:t>
      </w:r>
      <w:r w:rsidRPr="00606F53">
        <w:rPr>
          <w:rFonts w:cstheme="minorHAnsi"/>
          <w:i/>
          <w:lang w:val="es-ES"/>
        </w:rPr>
        <w:lastRenderedPageBreak/>
        <w:t>Cuando los trabajadores salieron de compras. Nuevos consumidores, publicidad y cambio durante el primer peronismo</w:t>
      </w:r>
      <w:r w:rsidRPr="00606F53">
        <w:rPr>
          <w:rFonts w:cstheme="minorHAnsi"/>
          <w:lang w:val="es-ES"/>
        </w:rPr>
        <w:t>. Buenos Aires: Siglo XXI, 2020.</w:t>
      </w:r>
    </w:p>
    <w:p w14:paraId="150E0991" w14:textId="77777777" w:rsidR="00323280" w:rsidRPr="00606F53" w:rsidRDefault="00323280" w:rsidP="00323280">
      <w:pPr>
        <w:spacing w:after="0" w:line="240" w:lineRule="auto"/>
        <w:ind w:left="709" w:hanging="709"/>
        <w:jc w:val="both"/>
        <w:rPr>
          <w:rFonts w:cstheme="minorHAnsi"/>
          <w:lang w:val="es-ES"/>
        </w:rPr>
      </w:pPr>
      <w:r w:rsidRPr="00606F53">
        <w:rPr>
          <w:rFonts w:cstheme="minorHAnsi"/>
          <w:lang w:val="es-ES"/>
        </w:rPr>
        <w:t xml:space="preserve">Pérez, Inés, “Capítulo 3. Las reinas del hogar y sus eléctricos servidores. El trabajo doméstico y la tecnificación de hogar” en </w:t>
      </w:r>
      <w:r w:rsidRPr="00606F53">
        <w:rPr>
          <w:rFonts w:cstheme="minorHAnsi"/>
          <w:i/>
          <w:lang w:val="es-ES"/>
        </w:rPr>
        <w:t>El hogar tecnificado. Familias, género y vida cotidiana 1940-1970.</w:t>
      </w:r>
      <w:r w:rsidRPr="00606F53">
        <w:rPr>
          <w:rFonts w:cstheme="minorHAnsi"/>
          <w:lang w:val="es-ES"/>
        </w:rPr>
        <w:t xml:space="preserve"> Buenos Aires: Biblos, 2012.</w:t>
      </w:r>
    </w:p>
    <w:p w14:paraId="5691C223" w14:textId="3D35B979" w:rsidR="00323280" w:rsidRPr="00606F53" w:rsidRDefault="00323280" w:rsidP="00323280">
      <w:pPr>
        <w:spacing w:after="0" w:line="240" w:lineRule="auto"/>
        <w:ind w:left="709" w:hanging="709"/>
        <w:jc w:val="both"/>
        <w:rPr>
          <w:rFonts w:cstheme="minorHAnsi"/>
          <w:lang w:val="es-ES"/>
        </w:rPr>
      </w:pPr>
      <w:r w:rsidRPr="00606F53">
        <w:rPr>
          <w:rFonts w:cstheme="minorHAnsi"/>
          <w:lang w:val="es-ES"/>
        </w:rPr>
        <w:t xml:space="preserve">Pite, </w:t>
      </w:r>
      <w:proofErr w:type="spellStart"/>
      <w:r w:rsidRPr="00606F53">
        <w:rPr>
          <w:rFonts w:cstheme="minorHAnsi"/>
          <w:lang w:val="es-ES"/>
        </w:rPr>
        <w:t>Rebekah</w:t>
      </w:r>
      <w:proofErr w:type="spellEnd"/>
      <w:r w:rsidRPr="00606F53">
        <w:rPr>
          <w:rFonts w:cstheme="minorHAnsi"/>
          <w:lang w:val="es-ES"/>
        </w:rPr>
        <w:t xml:space="preserve"> E., “Capítulo 3. La expansión del consumo y la domesticidad de clase media” y “Capítulo 4. De profesión, ama de casa ahorrativa” en </w:t>
      </w:r>
      <w:r w:rsidRPr="00606F53">
        <w:rPr>
          <w:rFonts w:cstheme="minorHAnsi"/>
          <w:i/>
          <w:lang w:val="es-ES"/>
        </w:rPr>
        <w:t>La mesa está servida. Doña Petrona C. de Gandulfo y la domesticidad en la Argentina del siglo XX</w:t>
      </w:r>
      <w:r w:rsidRPr="00606F53">
        <w:rPr>
          <w:rFonts w:cstheme="minorHAnsi"/>
          <w:lang w:val="es-ES"/>
        </w:rPr>
        <w:t xml:space="preserve">. Buenos Aires: </w:t>
      </w:r>
      <w:proofErr w:type="spellStart"/>
      <w:r w:rsidRPr="00606F53">
        <w:rPr>
          <w:rFonts w:cstheme="minorHAnsi"/>
          <w:lang w:val="es-ES"/>
        </w:rPr>
        <w:t>Edhasa</w:t>
      </w:r>
      <w:proofErr w:type="spellEnd"/>
      <w:r w:rsidRPr="00606F53">
        <w:rPr>
          <w:rFonts w:cstheme="minorHAnsi"/>
          <w:lang w:val="es-ES"/>
        </w:rPr>
        <w:t xml:space="preserve">, 2016 </w:t>
      </w:r>
    </w:p>
    <w:p w14:paraId="511935D1" w14:textId="77777777" w:rsidR="00323280" w:rsidRPr="00606F53" w:rsidRDefault="00323280" w:rsidP="00323280">
      <w:pPr>
        <w:spacing w:after="0" w:line="240" w:lineRule="auto"/>
        <w:ind w:left="709" w:hanging="709"/>
        <w:jc w:val="both"/>
        <w:rPr>
          <w:rFonts w:cstheme="minorHAnsi"/>
          <w:lang w:val="es-ES"/>
        </w:rPr>
      </w:pPr>
    </w:p>
    <w:p w14:paraId="21793BE2" w14:textId="7DECDE28" w:rsidR="00D468C7" w:rsidRDefault="00D468C7" w:rsidP="00323280">
      <w:pPr>
        <w:jc w:val="both"/>
        <w:rPr>
          <w:rFonts w:cstheme="minorHAnsi"/>
          <w:b/>
          <w:lang w:val="es-ES"/>
        </w:rPr>
      </w:pPr>
      <w:r w:rsidRPr="00606F53">
        <w:rPr>
          <w:rFonts w:cstheme="minorHAnsi"/>
          <w:b/>
          <w:lang w:val="es-ES"/>
        </w:rPr>
        <w:t>Sesión 6, 2</w:t>
      </w:r>
      <w:r w:rsidR="0029715E" w:rsidRPr="00606F53">
        <w:rPr>
          <w:rFonts w:cstheme="minorHAnsi"/>
          <w:b/>
          <w:lang w:val="es-ES"/>
        </w:rPr>
        <w:t>8</w:t>
      </w:r>
      <w:r w:rsidRPr="00606F53">
        <w:rPr>
          <w:rFonts w:cstheme="minorHAnsi"/>
          <w:b/>
          <w:lang w:val="es-ES"/>
        </w:rPr>
        <w:t>-02</w:t>
      </w:r>
    </w:p>
    <w:p w14:paraId="03139A2D" w14:textId="4C5759FE" w:rsidR="0021185A" w:rsidRPr="00606F53" w:rsidRDefault="0021185A" w:rsidP="00323280">
      <w:pPr>
        <w:jc w:val="both"/>
        <w:rPr>
          <w:rFonts w:cstheme="minorHAnsi"/>
          <w:b/>
          <w:lang w:val="es-ES"/>
        </w:rPr>
      </w:pPr>
      <w:r>
        <w:rPr>
          <w:rFonts w:cstheme="minorHAnsi"/>
          <w:b/>
          <w:lang w:val="es-ES"/>
        </w:rPr>
        <w:t xml:space="preserve">Entrega de informe 3, lecturas de las semanas 5 y 6, </w:t>
      </w:r>
      <w:r>
        <w:rPr>
          <w:rFonts w:cstheme="minorHAnsi"/>
          <w:b/>
          <w:lang w:val="es-ES"/>
        </w:rPr>
        <w:t>29-02</w:t>
      </w:r>
      <w:r>
        <w:rPr>
          <w:rFonts w:cstheme="minorHAnsi"/>
          <w:b/>
          <w:lang w:val="es-ES"/>
        </w:rPr>
        <w:t xml:space="preserve"> a las 23:59 en el email del profesor</w:t>
      </w:r>
      <w:bookmarkStart w:id="1" w:name="_GoBack"/>
      <w:bookmarkEnd w:id="1"/>
    </w:p>
    <w:p w14:paraId="34D082BE" w14:textId="79231F37" w:rsidR="009D727A" w:rsidRPr="00606F53" w:rsidRDefault="009D727A" w:rsidP="009D727A">
      <w:pPr>
        <w:pStyle w:val="Prrafodelista"/>
        <w:numPr>
          <w:ilvl w:val="0"/>
          <w:numId w:val="15"/>
        </w:numPr>
        <w:jc w:val="both"/>
        <w:rPr>
          <w:rFonts w:cstheme="minorHAnsi"/>
          <w:lang w:val="es-ES"/>
        </w:rPr>
      </w:pPr>
      <w:r w:rsidRPr="00606F53">
        <w:rPr>
          <w:rFonts w:cstheme="minorHAnsi"/>
          <w:lang w:val="es-ES"/>
        </w:rPr>
        <w:t>Argentina: Los años 60</w:t>
      </w:r>
    </w:p>
    <w:p w14:paraId="529C9C2B" w14:textId="77777777" w:rsidR="009D727A" w:rsidRPr="00606F53" w:rsidRDefault="009D727A" w:rsidP="009D727A">
      <w:pPr>
        <w:jc w:val="both"/>
        <w:rPr>
          <w:rFonts w:cstheme="minorHAnsi"/>
          <w:lang w:val="es-ES"/>
        </w:rPr>
      </w:pPr>
      <w:r w:rsidRPr="00606F53">
        <w:rPr>
          <w:rFonts w:cstheme="minorHAnsi"/>
          <w:lang w:val="es-ES"/>
        </w:rPr>
        <w:t>Lecturas obligatorias y temas para el informe</w:t>
      </w:r>
    </w:p>
    <w:p w14:paraId="5D1FF91B" w14:textId="1CF6D826" w:rsidR="009D727A" w:rsidRPr="00606F53" w:rsidRDefault="009D727A" w:rsidP="009D727A">
      <w:pPr>
        <w:pStyle w:val="Prrafodelista"/>
        <w:numPr>
          <w:ilvl w:val="0"/>
          <w:numId w:val="20"/>
        </w:numPr>
        <w:jc w:val="both"/>
        <w:rPr>
          <w:rFonts w:cstheme="minorHAnsi"/>
          <w:lang w:val="es-ES"/>
        </w:rPr>
      </w:pPr>
      <w:r w:rsidRPr="00606F53">
        <w:rPr>
          <w:rFonts w:cstheme="minorHAnsi"/>
          <w:lang w:val="es-ES"/>
        </w:rPr>
        <w:t>¿Qué cambios sociales trajo la globalización de la cultura?</w:t>
      </w:r>
    </w:p>
    <w:p w14:paraId="2EA478B2" w14:textId="77777777" w:rsidR="009D727A" w:rsidRPr="00606F53" w:rsidRDefault="009D727A" w:rsidP="009D727A">
      <w:pPr>
        <w:pStyle w:val="Prrafodelista"/>
        <w:numPr>
          <w:ilvl w:val="0"/>
          <w:numId w:val="20"/>
        </w:numPr>
        <w:jc w:val="both"/>
        <w:rPr>
          <w:rFonts w:cstheme="minorHAnsi"/>
          <w:lang w:val="es-ES"/>
        </w:rPr>
      </w:pPr>
      <w:r w:rsidRPr="00606F53">
        <w:rPr>
          <w:rFonts w:cstheme="minorHAnsi"/>
          <w:lang w:val="es-ES"/>
        </w:rPr>
        <w:t>¿Qué caracteriza a la clase media en esta etapa?</w:t>
      </w:r>
    </w:p>
    <w:p w14:paraId="7C9A76C5" w14:textId="77777777" w:rsidR="00323280" w:rsidRPr="00606F53" w:rsidRDefault="00323280" w:rsidP="00323280">
      <w:pPr>
        <w:spacing w:after="0"/>
        <w:ind w:left="709" w:hanging="709"/>
        <w:jc w:val="both"/>
        <w:rPr>
          <w:rFonts w:cstheme="minorHAnsi"/>
          <w:lang w:val="es-ES"/>
        </w:rPr>
      </w:pPr>
      <w:proofErr w:type="spellStart"/>
      <w:r w:rsidRPr="00606F53">
        <w:rPr>
          <w:rFonts w:cstheme="minorHAnsi"/>
          <w:lang w:val="es-ES"/>
        </w:rPr>
        <w:t>Cosse</w:t>
      </w:r>
      <w:proofErr w:type="spellEnd"/>
      <w:r w:rsidRPr="00606F53">
        <w:rPr>
          <w:rFonts w:cstheme="minorHAnsi"/>
          <w:lang w:val="es-ES"/>
        </w:rPr>
        <w:t xml:space="preserve">, Isabella, “1. Marcas de origen: clase media, modernización y autoritarismo” </w:t>
      </w:r>
      <w:r w:rsidRPr="00606F53">
        <w:rPr>
          <w:rFonts w:cstheme="minorHAnsi"/>
          <w:i/>
          <w:lang w:val="es-ES"/>
        </w:rPr>
        <w:t>en Mafalda: historia social y política.</w:t>
      </w:r>
      <w:r w:rsidRPr="00606F53">
        <w:rPr>
          <w:rFonts w:cstheme="minorHAnsi"/>
          <w:lang w:val="es-ES"/>
        </w:rPr>
        <w:t xml:space="preserve"> Buenos Aires: Fondo de Cultura Económica, 2014.</w:t>
      </w:r>
    </w:p>
    <w:p w14:paraId="67424FB8" w14:textId="77777777" w:rsidR="00323280" w:rsidRPr="00606F53" w:rsidRDefault="00323280" w:rsidP="00323280">
      <w:pPr>
        <w:spacing w:after="0"/>
        <w:ind w:left="709" w:hanging="709"/>
        <w:jc w:val="both"/>
        <w:rPr>
          <w:rFonts w:cstheme="minorHAnsi"/>
          <w:lang w:val="es-ES"/>
        </w:rPr>
      </w:pPr>
      <w:r w:rsidRPr="00606F53">
        <w:rPr>
          <w:rFonts w:cstheme="minorHAnsi"/>
          <w:lang w:val="es-ES"/>
        </w:rPr>
        <w:t xml:space="preserve">Lamadrid, Silvia, “Representaciones sociales de las clases medias en el Chile de los sesenta a través de las revistas juveniles” en </w:t>
      </w:r>
      <w:proofErr w:type="spellStart"/>
      <w:r w:rsidRPr="00606F53">
        <w:rPr>
          <w:rFonts w:cstheme="minorHAnsi"/>
          <w:lang w:val="es-ES"/>
        </w:rPr>
        <w:t>Candina</w:t>
      </w:r>
      <w:proofErr w:type="spellEnd"/>
      <w:r w:rsidRPr="00606F53">
        <w:rPr>
          <w:rFonts w:cstheme="minorHAnsi"/>
          <w:lang w:val="es-ES"/>
        </w:rPr>
        <w:t xml:space="preserve">, </w:t>
      </w:r>
      <w:proofErr w:type="spellStart"/>
      <w:r w:rsidRPr="00606F53">
        <w:rPr>
          <w:rFonts w:cstheme="minorHAnsi"/>
          <w:lang w:val="es-ES"/>
        </w:rPr>
        <w:t>Azun</w:t>
      </w:r>
      <w:proofErr w:type="spellEnd"/>
      <w:r w:rsidRPr="00606F53">
        <w:rPr>
          <w:rFonts w:cstheme="minorHAnsi"/>
          <w:lang w:val="es-ES"/>
        </w:rPr>
        <w:t xml:space="preserve"> (ed.). </w:t>
      </w:r>
      <w:r w:rsidRPr="00606F53">
        <w:rPr>
          <w:rFonts w:cstheme="minorHAnsi"/>
          <w:i/>
          <w:lang w:val="es-ES"/>
        </w:rPr>
        <w:t>La frágil clase media. Estudios sobre grupos medios en Chile contemporáneo</w:t>
      </w:r>
      <w:r w:rsidRPr="00606F53">
        <w:rPr>
          <w:rFonts w:cstheme="minorHAnsi"/>
          <w:lang w:val="es-ES"/>
        </w:rPr>
        <w:t xml:space="preserve">. Santiago de Chile: Facultad de Filosofía y Humanidades. Universidad de Chile, 2013 </w:t>
      </w:r>
    </w:p>
    <w:p w14:paraId="4CCB706E" w14:textId="44CEEA9E" w:rsidR="00323280" w:rsidRPr="00606F53" w:rsidRDefault="00323280" w:rsidP="00323280">
      <w:pPr>
        <w:spacing w:after="0"/>
        <w:ind w:left="709" w:hanging="709"/>
        <w:jc w:val="both"/>
        <w:rPr>
          <w:rFonts w:cstheme="minorHAnsi"/>
          <w:lang w:val="es-ES"/>
        </w:rPr>
      </w:pPr>
      <w:r w:rsidRPr="00606F53">
        <w:rPr>
          <w:rFonts w:cstheme="minorHAnsi"/>
          <w:lang w:val="es-ES"/>
        </w:rPr>
        <w:t xml:space="preserve">Manzano, Valeria, “Juventud y modernización sociocultural en la Argentina de los sesenta” en </w:t>
      </w:r>
      <w:r w:rsidRPr="00606F53">
        <w:rPr>
          <w:rFonts w:cstheme="minorHAnsi"/>
          <w:i/>
          <w:lang w:val="es-ES"/>
        </w:rPr>
        <w:t>Desarrollo Económico</w:t>
      </w:r>
      <w:r w:rsidRPr="00606F53">
        <w:rPr>
          <w:rFonts w:cstheme="minorHAnsi"/>
          <w:lang w:val="es-ES"/>
        </w:rPr>
        <w:t>, L, 199, 2010</w:t>
      </w:r>
    </w:p>
    <w:p w14:paraId="510B8DCF" w14:textId="77777777" w:rsidR="009D727A" w:rsidRPr="00606F53" w:rsidRDefault="009D727A" w:rsidP="00323280">
      <w:pPr>
        <w:spacing w:after="0"/>
        <w:ind w:left="709" w:hanging="709"/>
        <w:jc w:val="both"/>
        <w:rPr>
          <w:rFonts w:cstheme="minorHAnsi"/>
          <w:lang w:val="es-ES"/>
        </w:rPr>
      </w:pPr>
    </w:p>
    <w:p w14:paraId="1E9785D0" w14:textId="1F568315" w:rsidR="00115638" w:rsidRPr="00606F53" w:rsidRDefault="00D468C7" w:rsidP="00323280">
      <w:pPr>
        <w:jc w:val="both"/>
        <w:rPr>
          <w:rFonts w:cstheme="minorHAnsi"/>
          <w:b/>
          <w:lang w:val="es-ES"/>
        </w:rPr>
      </w:pPr>
      <w:r w:rsidRPr="00606F53">
        <w:rPr>
          <w:rFonts w:cstheme="minorHAnsi"/>
          <w:b/>
          <w:lang w:val="es-ES"/>
        </w:rPr>
        <w:t xml:space="preserve">Sesión 7, </w:t>
      </w:r>
      <w:r w:rsidR="0029715E" w:rsidRPr="00606F53">
        <w:rPr>
          <w:rFonts w:cstheme="minorHAnsi"/>
          <w:b/>
          <w:lang w:val="es-ES"/>
        </w:rPr>
        <w:t>6</w:t>
      </w:r>
      <w:r w:rsidRPr="00606F53">
        <w:rPr>
          <w:rFonts w:cstheme="minorHAnsi"/>
          <w:b/>
          <w:lang w:val="es-ES"/>
        </w:rPr>
        <w:t>-03</w:t>
      </w:r>
    </w:p>
    <w:p w14:paraId="54EF6D68" w14:textId="434C12F1" w:rsidR="009D727A" w:rsidRPr="00606F53" w:rsidRDefault="009D727A" w:rsidP="009D727A">
      <w:pPr>
        <w:pStyle w:val="Prrafodelista"/>
        <w:numPr>
          <w:ilvl w:val="0"/>
          <w:numId w:val="15"/>
        </w:numPr>
        <w:jc w:val="both"/>
        <w:rPr>
          <w:rFonts w:cstheme="minorHAnsi"/>
          <w:lang w:val="es-ES"/>
        </w:rPr>
      </w:pPr>
      <w:r w:rsidRPr="00606F53">
        <w:rPr>
          <w:rFonts w:cstheme="minorHAnsi"/>
          <w:lang w:val="es-ES"/>
        </w:rPr>
        <w:t>Argentina y Chile: la era revolucionaria</w:t>
      </w:r>
    </w:p>
    <w:p w14:paraId="0B2719AC" w14:textId="77777777" w:rsidR="009D727A" w:rsidRPr="00606F53" w:rsidRDefault="009D727A" w:rsidP="009D727A">
      <w:pPr>
        <w:jc w:val="both"/>
        <w:rPr>
          <w:rFonts w:cstheme="minorHAnsi"/>
          <w:lang w:val="es-ES"/>
        </w:rPr>
      </w:pPr>
      <w:r w:rsidRPr="00606F53">
        <w:rPr>
          <w:rFonts w:cstheme="minorHAnsi"/>
          <w:lang w:val="es-ES"/>
        </w:rPr>
        <w:t>Lecturas obligatorias y temas para el informe</w:t>
      </w:r>
    </w:p>
    <w:p w14:paraId="761091BB" w14:textId="09D48838" w:rsidR="009D727A" w:rsidRPr="00606F53" w:rsidRDefault="009D727A" w:rsidP="009D727A">
      <w:pPr>
        <w:pStyle w:val="Prrafodelista"/>
        <w:numPr>
          <w:ilvl w:val="0"/>
          <w:numId w:val="21"/>
        </w:numPr>
        <w:jc w:val="both"/>
        <w:rPr>
          <w:rFonts w:cstheme="minorHAnsi"/>
          <w:lang w:val="es-ES"/>
        </w:rPr>
      </w:pPr>
      <w:r w:rsidRPr="00606F53">
        <w:rPr>
          <w:rFonts w:cstheme="minorHAnsi"/>
          <w:lang w:val="es-ES"/>
        </w:rPr>
        <w:t>¿Qué problemas políticos generó la existencia de la clase media?</w:t>
      </w:r>
    </w:p>
    <w:p w14:paraId="74B3A040" w14:textId="683C560E" w:rsidR="009D727A" w:rsidRPr="00606F53" w:rsidRDefault="009D727A" w:rsidP="009D727A">
      <w:pPr>
        <w:pStyle w:val="Prrafodelista"/>
        <w:numPr>
          <w:ilvl w:val="0"/>
          <w:numId w:val="21"/>
        </w:numPr>
        <w:jc w:val="both"/>
        <w:rPr>
          <w:rFonts w:cstheme="minorHAnsi"/>
          <w:lang w:val="es-ES"/>
        </w:rPr>
      </w:pPr>
      <w:r w:rsidRPr="00606F53">
        <w:rPr>
          <w:rFonts w:cstheme="minorHAnsi"/>
          <w:lang w:val="es-ES"/>
        </w:rPr>
        <w:t xml:space="preserve">¿Qué cambios culturales se perciben en la clase media en este </w:t>
      </w:r>
      <w:proofErr w:type="spellStart"/>
      <w:r w:rsidRPr="00606F53">
        <w:rPr>
          <w:rFonts w:cstheme="minorHAnsi"/>
          <w:lang w:val="es-ES"/>
        </w:rPr>
        <w:t>tiemoo</w:t>
      </w:r>
      <w:proofErr w:type="spellEnd"/>
      <w:r w:rsidRPr="00606F53">
        <w:rPr>
          <w:rFonts w:cstheme="minorHAnsi"/>
          <w:lang w:val="es-ES"/>
        </w:rPr>
        <w:t>?</w:t>
      </w:r>
    </w:p>
    <w:p w14:paraId="39704058" w14:textId="379B96C3" w:rsidR="003F070A" w:rsidRPr="00606F53" w:rsidRDefault="003F070A" w:rsidP="00323280">
      <w:pPr>
        <w:spacing w:after="0"/>
        <w:ind w:left="709" w:hanging="709"/>
        <w:jc w:val="both"/>
        <w:rPr>
          <w:rFonts w:cstheme="minorHAnsi"/>
          <w:lang w:val="es-ES"/>
        </w:rPr>
      </w:pPr>
      <w:r w:rsidRPr="00606F53">
        <w:rPr>
          <w:rFonts w:cstheme="minorHAnsi"/>
          <w:lang w:val="es-ES"/>
        </w:rPr>
        <w:t>Barr-</w:t>
      </w:r>
      <w:proofErr w:type="spellStart"/>
      <w:r w:rsidRPr="00606F53">
        <w:rPr>
          <w:rFonts w:cstheme="minorHAnsi"/>
          <w:lang w:val="es-ES"/>
        </w:rPr>
        <w:t>Melej</w:t>
      </w:r>
      <w:proofErr w:type="spellEnd"/>
      <w:r w:rsidRPr="00606F53">
        <w:rPr>
          <w:rFonts w:cstheme="minorHAnsi"/>
          <w:lang w:val="es-ES"/>
        </w:rPr>
        <w:t>, Patrick “</w:t>
      </w:r>
      <w:proofErr w:type="spellStart"/>
      <w:r w:rsidRPr="00606F53">
        <w:rPr>
          <w:rFonts w:cstheme="minorHAnsi"/>
          <w:lang w:val="es-ES"/>
        </w:rPr>
        <w:t>Hippismo</w:t>
      </w:r>
      <w:proofErr w:type="spellEnd"/>
      <w:r w:rsidRPr="00606F53">
        <w:rPr>
          <w:rFonts w:cstheme="minorHAnsi"/>
          <w:lang w:val="es-ES"/>
        </w:rPr>
        <w:t xml:space="preserve"> a la chilena: juventud y heterodoxia cultural en un</w:t>
      </w:r>
      <w:r w:rsidR="00323280" w:rsidRPr="00606F53">
        <w:rPr>
          <w:rFonts w:cstheme="minorHAnsi"/>
          <w:lang w:val="es-ES"/>
        </w:rPr>
        <w:t xml:space="preserve"> </w:t>
      </w:r>
      <w:r w:rsidRPr="00606F53">
        <w:rPr>
          <w:rFonts w:cstheme="minorHAnsi"/>
          <w:lang w:val="es-ES"/>
        </w:rPr>
        <w:t>contexto transnacional (1970-1973)” en Fernando Purcell y Alfredo</w:t>
      </w:r>
      <w:r w:rsidR="00323280" w:rsidRPr="00606F53">
        <w:rPr>
          <w:rFonts w:cstheme="minorHAnsi"/>
          <w:lang w:val="es-ES"/>
        </w:rPr>
        <w:t xml:space="preserve"> </w:t>
      </w:r>
      <w:r w:rsidRPr="00606F53">
        <w:rPr>
          <w:rFonts w:cstheme="minorHAnsi"/>
          <w:lang w:val="es-ES"/>
        </w:rPr>
        <w:t xml:space="preserve">Riquelme, </w:t>
      </w:r>
      <w:r w:rsidRPr="00606F53">
        <w:rPr>
          <w:rFonts w:cstheme="minorHAnsi"/>
          <w:i/>
          <w:lang w:val="es-ES"/>
        </w:rPr>
        <w:t>Ampliando miradas. Chile y su historia en un tiempo global.</w:t>
      </w:r>
      <w:r w:rsidRPr="00606F53">
        <w:rPr>
          <w:rFonts w:cstheme="minorHAnsi"/>
          <w:lang w:val="es-ES"/>
        </w:rPr>
        <w:t xml:space="preserve"> Santiago de</w:t>
      </w:r>
      <w:r w:rsidR="00323280" w:rsidRPr="00606F53">
        <w:rPr>
          <w:rFonts w:cstheme="minorHAnsi"/>
          <w:lang w:val="es-ES"/>
        </w:rPr>
        <w:t xml:space="preserve"> </w:t>
      </w:r>
      <w:r w:rsidRPr="00606F53">
        <w:rPr>
          <w:rFonts w:cstheme="minorHAnsi"/>
          <w:lang w:val="es-ES"/>
        </w:rPr>
        <w:t>Chile: Instituto de Historia Pontificia Universidad Católica de Chile, 2009</w:t>
      </w:r>
    </w:p>
    <w:p w14:paraId="726B9DCB" w14:textId="3AC3382E" w:rsidR="003F070A" w:rsidRPr="00606F53" w:rsidRDefault="003F070A" w:rsidP="00323280">
      <w:pPr>
        <w:spacing w:after="0"/>
        <w:ind w:left="709" w:hanging="709"/>
        <w:jc w:val="both"/>
        <w:rPr>
          <w:rFonts w:cstheme="minorHAnsi"/>
          <w:lang w:val="es-ES"/>
        </w:rPr>
      </w:pPr>
      <w:proofErr w:type="spellStart"/>
      <w:r w:rsidRPr="00606F53">
        <w:rPr>
          <w:rFonts w:cstheme="minorHAnsi"/>
          <w:lang w:val="es-ES"/>
        </w:rPr>
        <w:t>Candina</w:t>
      </w:r>
      <w:proofErr w:type="spellEnd"/>
      <w:r w:rsidRPr="00606F53">
        <w:rPr>
          <w:rFonts w:cstheme="minorHAnsi"/>
          <w:lang w:val="es-ES"/>
        </w:rPr>
        <w:t xml:space="preserve"> </w:t>
      </w:r>
      <w:proofErr w:type="spellStart"/>
      <w:r w:rsidRPr="00606F53">
        <w:rPr>
          <w:rFonts w:cstheme="minorHAnsi"/>
          <w:lang w:val="es-ES"/>
        </w:rPr>
        <w:t>Polomer</w:t>
      </w:r>
      <w:proofErr w:type="spellEnd"/>
      <w:r w:rsidRPr="00606F53">
        <w:rPr>
          <w:rFonts w:cstheme="minorHAnsi"/>
          <w:lang w:val="es-ES"/>
        </w:rPr>
        <w:t xml:space="preserve">, </w:t>
      </w:r>
      <w:proofErr w:type="spellStart"/>
      <w:r w:rsidRPr="00606F53">
        <w:rPr>
          <w:rFonts w:cstheme="minorHAnsi"/>
          <w:lang w:val="es-ES"/>
        </w:rPr>
        <w:t>Azun</w:t>
      </w:r>
      <w:proofErr w:type="spellEnd"/>
      <w:r w:rsidRPr="00606F53">
        <w:rPr>
          <w:rFonts w:cstheme="minorHAnsi"/>
          <w:lang w:val="es-ES"/>
        </w:rPr>
        <w:t>, “Las clases medias como territorio en disputa: la Unidad</w:t>
      </w:r>
      <w:r w:rsidR="00323280" w:rsidRPr="00606F53">
        <w:rPr>
          <w:rFonts w:cstheme="minorHAnsi"/>
          <w:lang w:val="es-ES"/>
        </w:rPr>
        <w:t xml:space="preserve"> </w:t>
      </w:r>
      <w:r w:rsidRPr="00606F53">
        <w:rPr>
          <w:rFonts w:cstheme="minorHAnsi"/>
          <w:lang w:val="es-ES"/>
        </w:rPr>
        <w:t xml:space="preserve">Popular y los futuros posibles” en </w:t>
      </w:r>
      <w:r w:rsidRPr="00606F53">
        <w:rPr>
          <w:rFonts w:cstheme="minorHAnsi"/>
          <w:i/>
          <w:lang w:val="es-ES"/>
        </w:rPr>
        <w:t>Revista Análisis</w:t>
      </w:r>
      <w:r w:rsidRPr="00606F53">
        <w:rPr>
          <w:rFonts w:cstheme="minorHAnsi"/>
          <w:lang w:val="es-ES"/>
        </w:rPr>
        <w:t>, 18, 2020</w:t>
      </w:r>
    </w:p>
    <w:p w14:paraId="15CCF5D5" w14:textId="39DBF45E" w:rsidR="00AB6583" w:rsidRPr="00606F53" w:rsidRDefault="00AB6583" w:rsidP="00323280">
      <w:pPr>
        <w:spacing w:after="0"/>
        <w:ind w:left="709" w:hanging="709"/>
        <w:jc w:val="both"/>
        <w:rPr>
          <w:rFonts w:cstheme="minorHAnsi"/>
          <w:lang w:val="es-ES"/>
        </w:rPr>
      </w:pPr>
      <w:proofErr w:type="spellStart"/>
      <w:r w:rsidRPr="00606F53">
        <w:rPr>
          <w:rFonts w:cstheme="minorHAnsi"/>
          <w:lang w:val="es-ES"/>
        </w:rPr>
        <w:t>Cosse</w:t>
      </w:r>
      <w:proofErr w:type="spellEnd"/>
      <w:r w:rsidRPr="00606F53">
        <w:rPr>
          <w:rFonts w:cstheme="minorHAnsi"/>
          <w:lang w:val="es-ES"/>
        </w:rPr>
        <w:t xml:space="preserve">, Isabella, “Reglas del cortejo y el noviazgo” y “Una revolución sexual discreta” en </w:t>
      </w:r>
      <w:r w:rsidRPr="00606F53">
        <w:rPr>
          <w:rFonts w:cstheme="minorHAnsi"/>
          <w:i/>
          <w:lang w:val="es-ES"/>
        </w:rPr>
        <w:t>Pareja, sexualidad y familia en los años sesenta.</w:t>
      </w:r>
      <w:r w:rsidRPr="00606F53">
        <w:rPr>
          <w:rFonts w:cstheme="minorHAnsi"/>
          <w:lang w:val="es-ES"/>
        </w:rPr>
        <w:t xml:space="preserve"> Buenos Aires: Siglo XXI, 2010.</w:t>
      </w:r>
    </w:p>
    <w:p w14:paraId="463A8899" w14:textId="77777777" w:rsidR="00323280" w:rsidRPr="00606F53" w:rsidRDefault="00323280" w:rsidP="00323280">
      <w:pPr>
        <w:spacing w:after="0"/>
        <w:ind w:left="709" w:hanging="709"/>
        <w:jc w:val="both"/>
        <w:rPr>
          <w:rFonts w:cstheme="minorHAnsi"/>
          <w:lang w:val="es-ES"/>
        </w:rPr>
      </w:pPr>
    </w:p>
    <w:p w14:paraId="35F546F8" w14:textId="6FA7C288" w:rsidR="00D468C7" w:rsidRPr="00606F53" w:rsidRDefault="00D468C7" w:rsidP="00AB6583">
      <w:pPr>
        <w:jc w:val="both"/>
        <w:rPr>
          <w:rFonts w:cstheme="minorHAnsi"/>
          <w:b/>
          <w:lang w:val="es-ES"/>
        </w:rPr>
      </w:pPr>
      <w:r w:rsidRPr="00606F53">
        <w:rPr>
          <w:rFonts w:cstheme="minorHAnsi"/>
          <w:b/>
          <w:lang w:val="es-ES"/>
        </w:rPr>
        <w:t>Sesión 8, 12-03</w:t>
      </w:r>
    </w:p>
    <w:p w14:paraId="1DB059BC" w14:textId="77777777" w:rsidR="00AE1C4E" w:rsidRPr="00606F53" w:rsidRDefault="00601AD6" w:rsidP="00C06E3E">
      <w:pPr>
        <w:pStyle w:val="Sangranormal"/>
        <w:ind w:left="0"/>
        <w:jc w:val="both"/>
        <w:rPr>
          <w:rFonts w:cstheme="minorHAnsi"/>
          <w:lang w:val="es-ES"/>
        </w:rPr>
      </w:pPr>
      <w:r w:rsidRPr="00606F53">
        <w:rPr>
          <w:rFonts w:cstheme="minorHAnsi"/>
          <w:lang w:val="es-ES"/>
        </w:rPr>
        <w:t>Examen</w:t>
      </w:r>
    </w:p>
    <w:sectPr w:rsidR="00AE1C4E" w:rsidRPr="00606F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EEFA925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C74DCE6"/>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1833D3"/>
    <w:multiLevelType w:val="hybridMultilevel"/>
    <w:tmpl w:val="1CBA901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3767164"/>
    <w:multiLevelType w:val="hybridMultilevel"/>
    <w:tmpl w:val="EDE62EE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D2A3059"/>
    <w:multiLevelType w:val="multilevel"/>
    <w:tmpl w:val="7B98DBB8"/>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15:restartNumberingAfterBreak="0">
    <w:nsid w:val="1EF968F8"/>
    <w:multiLevelType w:val="hybridMultilevel"/>
    <w:tmpl w:val="3DBA54D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F972C26"/>
    <w:multiLevelType w:val="hybridMultilevel"/>
    <w:tmpl w:val="41525C28"/>
    <w:lvl w:ilvl="0" w:tplc="3E7C92CC">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A176AFB"/>
    <w:multiLevelType w:val="hybridMultilevel"/>
    <w:tmpl w:val="EDE62EE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D74026C"/>
    <w:multiLevelType w:val="hybridMultilevel"/>
    <w:tmpl w:val="EDE62EE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E4C57B8"/>
    <w:multiLevelType w:val="hybridMultilevel"/>
    <w:tmpl w:val="054C92B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E37088E"/>
    <w:multiLevelType w:val="hybridMultilevel"/>
    <w:tmpl w:val="A5540FE4"/>
    <w:lvl w:ilvl="0" w:tplc="C9E843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130CD2"/>
    <w:multiLevelType w:val="hybridMultilevel"/>
    <w:tmpl w:val="D1928E64"/>
    <w:lvl w:ilvl="0" w:tplc="D05CD194">
      <w:start w:val="4"/>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27B1B6C"/>
    <w:multiLevelType w:val="hybridMultilevel"/>
    <w:tmpl w:val="C8EA4678"/>
    <w:lvl w:ilvl="0" w:tplc="37A4EB84">
      <w:start w:val="1"/>
      <w:numFmt w:val="decimal"/>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3" w15:restartNumberingAfterBreak="0">
    <w:nsid w:val="4CA92CA6"/>
    <w:multiLevelType w:val="hybridMultilevel"/>
    <w:tmpl w:val="FF8EB9E4"/>
    <w:lvl w:ilvl="0" w:tplc="637E4AFC">
      <w:start w:val="1"/>
      <w:numFmt w:val="bullet"/>
      <w:lvlText w:val="-"/>
      <w:lvlJc w:val="left"/>
      <w:pPr>
        <w:ind w:left="720" w:hanging="360"/>
      </w:pPr>
      <w:rPr>
        <w:rFonts w:ascii="Calibri" w:eastAsiaTheme="minorHAnsi"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ECC311A"/>
    <w:multiLevelType w:val="hybridMultilevel"/>
    <w:tmpl w:val="F49C8AA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56A5A42"/>
    <w:multiLevelType w:val="multilevel"/>
    <w:tmpl w:val="7B98DBB8"/>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6" w15:restartNumberingAfterBreak="0">
    <w:nsid w:val="69AE144A"/>
    <w:multiLevelType w:val="hybridMultilevel"/>
    <w:tmpl w:val="A1BC24D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710F0F16"/>
    <w:multiLevelType w:val="hybridMultilevel"/>
    <w:tmpl w:val="A39AF722"/>
    <w:lvl w:ilvl="0" w:tplc="0850618C">
      <w:start w:val="1"/>
      <w:numFmt w:val="decimal"/>
      <w:lvlText w:val="%1."/>
      <w:lvlJc w:val="left"/>
      <w:pPr>
        <w:ind w:left="1776" w:hanging="360"/>
      </w:pPr>
      <w:rPr>
        <w:rFonts w:hint="default"/>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18" w15:restartNumberingAfterBreak="0">
    <w:nsid w:val="76852D1C"/>
    <w:multiLevelType w:val="hybridMultilevel"/>
    <w:tmpl w:val="3D9014A0"/>
    <w:lvl w:ilvl="0" w:tplc="3B98B988">
      <w:start w:val="1"/>
      <w:numFmt w:val="decimal"/>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9" w15:restartNumberingAfterBreak="0">
    <w:nsid w:val="76B667F1"/>
    <w:multiLevelType w:val="hybridMultilevel"/>
    <w:tmpl w:val="EDE62EE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799217B3"/>
    <w:multiLevelType w:val="hybridMultilevel"/>
    <w:tmpl w:val="FA68F5B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6"/>
  </w:num>
  <w:num w:numId="2">
    <w:abstractNumId w:val="13"/>
  </w:num>
  <w:num w:numId="3">
    <w:abstractNumId w:val="15"/>
  </w:num>
  <w:num w:numId="4">
    <w:abstractNumId w:val="4"/>
  </w:num>
  <w:num w:numId="5">
    <w:abstractNumId w:val="17"/>
  </w:num>
  <w:num w:numId="6">
    <w:abstractNumId w:val="18"/>
  </w:num>
  <w:num w:numId="7">
    <w:abstractNumId w:val="9"/>
  </w:num>
  <w:num w:numId="8">
    <w:abstractNumId w:val="2"/>
  </w:num>
  <w:num w:numId="9">
    <w:abstractNumId w:val="5"/>
  </w:num>
  <w:num w:numId="10">
    <w:abstractNumId w:val="20"/>
  </w:num>
  <w:num w:numId="11">
    <w:abstractNumId w:val="10"/>
  </w:num>
  <w:num w:numId="12">
    <w:abstractNumId w:val="1"/>
  </w:num>
  <w:num w:numId="13">
    <w:abstractNumId w:val="0"/>
  </w:num>
  <w:num w:numId="14">
    <w:abstractNumId w:val="14"/>
  </w:num>
  <w:num w:numId="15">
    <w:abstractNumId w:val="11"/>
  </w:num>
  <w:num w:numId="16">
    <w:abstractNumId w:val="12"/>
  </w:num>
  <w:num w:numId="17">
    <w:abstractNumId w:val="6"/>
  </w:num>
  <w:num w:numId="18">
    <w:abstractNumId w:val="3"/>
  </w:num>
  <w:num w:numId="19">
    <w:abstractNumId w:val="8"/>
  </w:num>
  <w:num w:numId="20">
    <w:abstractNumId w:val="1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652"/>
    <w:rsid w:val="00011652"/>
    <w:rsid w:val="00024E33"/>
    <w:rsid w:val="00115638"/>
    <w:rsid w:val="00151397"/>
    <w:rsid w:val="0021185A"/>
    <w:rsid w:val="0029715E"/>
    <w:rsid w:val="002C1449"/>
    <w:rsid w:val="002C56E1"/>
    <w:rsid w:val="002E3C71"/>
    <w:rsid w:val="00323280"/>
    <w:rsid w:val="003F070A"/>
    <w:rsid w:val="003F7EE6"/>
    <w:rsid w:val="00430FFF"/>
    <w:rsid w:val="00437681"/>
    <w:rsid w:val="00442398"/>
    <w:rsid w:val="00461DAC"/>
    <w:rsid w:val="004D2E33"/>
    <w:rsid w:val="004F04AC"/>
    <w:rsid w:val="00502893"/>
    <w:rsid w:val="00587A66"/>
    <w:rsid w:val="00601AD6"/>
    <w:rsid w:val="00606F53"/>
    <w:rsid w:val="006C5A10"/>
    <w:rsid w:val="007177A0"/>
    <w:rsid w:val="0081512C"/>
    <w:rsid w:val="00825816"/>
    <w:rsid w:val="008558C4"/>
    <w:rsid w:val="00856693"/>
    <w:rsid w:val="008A4249"/>
    <w:rsid w:val="00937624"/>
    <w:rsid w:val="009760E1"/>
    <w:rsid w:val="009A0A03"/>
    <w:rsid w:val="009D727A"/>
    <w:rsid w:val="009F2798"/>
    <w:rsid w:val="00A125EF"/>
    <w:rsid w:val="00A67C6A"/>
    <w:rsid w:val="00A91627"/>
    <w:rsid w:val="00AA43E3"/>
    <w:rsid w:val="00AB6583"/>
    <w:rsid w:val="00AE1C4E"/>
    <w:rsid w:val="00B772CB"/>
    <w:rsid w:val="00B93D70"/>
    <w:rsid w:val="00BC5176"/>
    <w:rsid w:val="00BE341E"/>
    <w:rsid w:val="00C0319A"/>
    <w:rsid w:val="00C06E3E"/>
    <w:rsid w:val="00C4627E"/>
    <w:rsid w:val="00C533A8"/>
    <w:rsid w:val="00C8687C"/>
    <w:rsid w:val="00C9456B"/>
    <w:rsid w:val="00D176C4"/>
    <w:rsid w:val="00D426D5"/>
    <w:rsid w:val="00D468C7"/>
    <w:rsid w:val="00D72C9A"/>
    <w:rsid w:val="00DF2D43"/>
    <w:rsid w:val="00E337EB"/>
    <w:rsid w:val="00EA1702"/>
    <w:rsid w:val="00EC2295"/>
    <w:rsid w:val="00F16A70"/>
    <w:rsid w:val="00FA0776"/>
    <w:rsid w:val="00FF13A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6A55F"/>
  <w15:chartTrackingRefBased/>
  <w15:docId w15:val="{E59217F6-BC98-4837-B143-A6E6BCBC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8558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1"/>
    <w:qFormat/>
    <w:rsid w:val="00BC5176"/>
    <w:pPr>
      <w:widowControl w:val="0"/>
      <w:autoSpaceDE w:val="0"/>
      <w:autoSpaceDN w:val="0"/>
      <w:spacing w:after="0" w:line="240" w:lineRule="auto"/>
      <w:ind w:left="679"/>
      <w:outlineLvl w:val="1"/>
    </w:pPr>
    <w:rPr>
      <w:rFonts w:ascii="Tahoma" w:eastAsia="Tahoma" w:hAnsi="Tahoma" w:cs="Tahoma"/>
      <w:b/>
      <w:bCs/>
      <w:sz w:val="20"/>
      <w:szCs w:val="20"/>
      <w:lang w:val="es-ES"/>
    </w:rPr>
  </w:style>
  <w:style w:type="paragraph" w:styleId="Ttulo3">
    <w:name w:val="heading 3"/>
    <w:basedOn w:val="Normal"/>
    <w:next w:val="Normal"/>
    <w:link w:val="Ttulo3Car"/>
    <w:uiPriority w:val="9"/>
    <w:unhideWhenUsed/>
    <w:qFormat/>
    <w:rsid w:val="008558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011652"/>
    <w:pPr>
      <w:ind w:left="720"/>
      <w:contextualSpacing/>
    </w:pPr>
  </w:style>
  <w:style w:type="character" w:styleId="Hipervnculo">
    <w:name w:val="Hyperlink"/>
    <w:basedOn w:val="Fuentedeprrafopredeter"/>
    <w:uiPriority w:val="99"/>
    <w:unhideWhenUsed/>
    <w:rsid w:val="00FF13AA"/>
    <w:rPr>
      <w:color w:val="0563C1" w:themeColor="hyperlink"/>
      <w:u w:val="single"/>
    </w:rPr>
  </w:style>
  <w:style w:type="character" w:styleId="Mencinsinresolver">
    <w:name w:val="Unresolved Mention"/>
    <w:basedOn w:val="Fuentedeprrafopredeter"/>
    <w:uiPriority w:val="99"/>
    <w:semiHidden/>
    <w:unhideWhenUsed/>
    <w:rsid w:val="00FF13AA"/>
    <w:rPr>
      <w:color w:val="605E5C"/>
      <w:shd w:val="clear" w:color="auto" w:fill="E1DFDD"/>
    </w:rPr>
  </w:style>
  <w:style w:type="character" w:customStyle="1" w:styleId="Ttulo2Car">
    <w:name w:val="Título 2 Car"/>
    <w:basedOn w:val="Fuentedeprrafopredeter"/>
    <w:link w:val="Ttulo2"/>
    <w:uiPriority w:val="1"/>
    <w:rsid w:val="00BC5176"/>
    <w:rPr>
      <w:rFonts w:ascii="Tahoma" w:eastAsia="Tahoma" w:hAnsi="Tahoma" w:cs="Tahoma"/>
      <w:b/>
      <w:bCs/>
      <w:sz w:val="20"/>
      <w:szCs w:val="20"/>
      <w:lang w:val="es-ES"/>
    </w:rPr>
  </w:style>
  <w:style w:type="character" w:customStyle="1" w:styleId="Ttulo1Car">
    <w:name w:val="Título 1 Car"/>
    <w:basedOn w:val="Fuentedeprrafopredeter"/>
    <w:link w:val="Ttulo1"/>
    <w:uiPriority w:val="9"/>
    <w:rsid w:val="008558C4"/>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rsid w:val="008558C4"/>
    <w:rPr>
      <w:rFonts w:asciiTheme="majorHAnsi" w:eastAsiaTheme="majorEastAsia" w:hAnsiTheme="majorHAnsi" w:cstheme="majorBidi"/>
      <w:color w:val="1F3763" w:themeColor="accent1" w:themeShade="7F"/>
      <w:sz w:val="24"/>
      <w:szCs w:val="24"/>
    </w:rPr>
  </w:style>
  <w:style w:type="paragraph" w:styleId="Lista">
    <w:name w:val="List"/>
    <w:basedOn w:val="Normal"/>
    <w:uiPriority w:val="99"/>
    <w:unhideWhenUsed/>
    <w:rsid w:val="008558C4"/>
    <w:pPr>
      <w:ind w:left="283" w:hanging="283"/>
      <w:contextualSpacing/>
    </w:pPr>
  </w:style>
  <w:style w:type="paragraph" w:styleId="Listaconvietas2">
    <w:name w:val="List Bullet 2"/>
    <w:basedOn w:val="Normal"/>
    <w:uiPriority w:val="99"/>
    <w:unhideWhenUsed/>
    <w:rsid w:val="008558C4"/>
    <w:pPr>
      <w:numPr>
        <w:numId w:val="12"/>
      </w:numPr>
      <w:contextualSpacing/>
    </w:pPr>
  </w:style>
  <w:style w:type="paragraph" w:styleId="Listaconvietas3">
    <w:name w:val="List Bullet 3"/>
    <w:basedOn w:val="Normal"/>
    <w:uiPriority w:val="99"/>
    <w:unhideWhenUsed/>
    <w:rsid w:val="008558C4"/>
    <w:pPr>
      <w:numPr>
        <w:numId w:val="13"/>
      </w:numPr>
      <w:contextualSpacing/>
    </w:pPr>
  </w:style>
  <w:style w:type="paragraph" w:styleId="Textoindependiente">
    <w:name w:val="Body Text"/>
    <w:basedOn w:val="Normal"/>
    <w:link w:val="TextoindependienteCar"/>
    <w:uiPriority w:val="99"/>
    <w:unhideWhenUsed/>
    <w:rsid w:val="008558C4"/>
    <w:pPr>
      <w:spacing w:after="120"/>
    </w:pPr>
  </w:style>
  <w:style w:type="character" w:customStyle="1" w:styleId="TextoindependienteCar">
    <w:name w:val="Texto independiente Car"/>
    <w:basedOn w:val="Fuentedeprrafopredeter"/>
    <w:link w:val="Textoindependiente"/>
    <w:uiPriority w:val="99"/>
    <w:rsid w:val="008558C4"/>
  </w:style>
  <w:style w:type="paragraph" w:styleId="Sangradetextonormal">
    <w:name w:val="Body Text Indent"/>
    <w:basedOn w:val="Normal"/>
    <w:link w:val="SangradetextonormalCar"/>
    <w:uiPriority w:val="99"/>
    <w:unhideWhenUsed/>
    <w:rsid w:val="008558C4"/>
    <w:pPr>
      <w:spacing w:after="120"/>
      <w:ind w:left="283"/>
    </w:pPr>
  </w:style>
  <w:style w:type="character" w:customStyle="1" w:styleId="SangradetextonormalCar">
    <w:name w:val="Sangría de texto normal Car"/>
    <w:basedOn w:val="Fuentedeprrafopredeter"/>
    <w:link w:val="Sangradetextonormal"/>
    <w:uiPriority w:val="99"/>
    <w:rsid w:val="008558C4"/>
  </w:style>
  <w:style w:type="paragraph" w:styleId="Sangranormal">
    <w:name w:val="Normal Indent"/>
    <w:basedOn w:val="Normal"/>
    <w:uiPriority w:val="99"/>
    <w:unhideWhenUsed/>
    <w:rsid w:val="008558C4"/>
    <w:pPr>
      <w:ind w:left="708"/>
    </w:pPr>
  </w:style>
  <w:style w:type="paragraph" w:styleId="Textoindependienteprimerasangra2">
    <w:name w:val="Body Text First Indent 2"/>
    <w:basedOn w:val="Sangradetextonormal"/>
    <w:link w:val="Textoindependienteprimerasangra2Car"/>
    <w:uiPriority w:val="99"/>
    <w:unhideWhenUsed/>
    <w:rsid w:val="008558C4"/>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55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sus-antonio.cosamalon-aguilar@sorbonne-nouvelle.f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1478</Words>
  <Characters>8135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Antonio Cosamalon Aguilar</dc:creator>
  <cp:keywords/>
  <dc:description/>
  <cp:lastModifiedBy>Jesús Antonio Cosamalon Aguilar</cp:lastModifiedBy>
  <cp:revision>6</cp:revision>
  <dcterms:created xsi:type="dcterms:W3CDTF">2024-01-03T21:38:00Z</dcterms:created>
  <dcterms:modified xsi:type="dcterms:W3CDTF">2024-01-09T12:37:00Z</dcterms:modified>
</cp:coreProperties>
</file>