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6E42" w14:textId="77777777" w:rsidR="002348E2" w:rsidRPr="007E7426" w:rsidRDefault="002348E2" w:rsidP="002348E2">
      <w:pPr>
        <w:spacing w:line="240" w:lineRule="auto"/>
        <w:ind w:right="-1"/>
        <w:jc w:val="both"/>
        <w:rPr>
          <w:rFonts w:ascii="Garamond" w:hAnsi="Garamond"/>
          <w:b/>
          <w:sz w:val="24"/>
          <w:szCs w:val="24"/>
          <w:lang w:val="es-MX" w:eastAsia="es-ES"/>
        </w:rPr>
      </w:pPr>
      <w:r w:rsidRPr="00EA30F6">
        <w:rPr>
          <w:rFonts w:ascii="Garamond" w:hAnsi="Garamond"/>
          <w:b/>
          <w:sz w:val="24"/>
          <w:szCs w:val="24"/>
          <w:lang w:val="es-ES" w:eastAsia="es-ES"/>
        </w:rPr>
        <w:t>Seminario: Feminismos y organizaciones sindicales</w:t>
      </w:r>
      <w:r>
        <w:rPr>
          <w:rFonts w:ascii="Garamond" w:hAnsi="Garamond"/>
          <w:b/>
          <w:sz w:val="24"/>
          <w:szCs w:val="24"/>
          <w:lang w:val="es-ES" w:eastAsia="es-ES"/>
        </w:rPr>
        <w:t xml:space="preserve"> – </w:t>
      </w:r>
      <w:proofErr w:type="spellStart"/>
      <w:r>
        <w:rPr>
          <w:rFonts w:ascii="Garamond" w:hAnsi="Garamond"/>
          <w:b/>
          <w:sz w:val="24"/>
          <w:szCs w:val="24"/>
          <w:lang w:val="es-ES" w:eastAsia="es-ES"/>
        </w:rPr>
        <w:t>Code</w:t>
      </w:r>
      <w:proofErr w:type="spellEnd"/>
      <w:r>
        <w:rPr>
          <w:rFonts w:ascii="Garamond" w:hAnsi="Garamond"/>
          <w:b/>
          <w:sz w:val="24"/>
          <w:szCs w:val="24"/>
          <w:lang w:val="es-ES" w:eastAsia="es-ES"/>
        </w:rPr>
        <w:t xml:space="preserve"> </w:t>
      </w:r>
      <w:r w:rsidRPr="007E7426">
        <w:rPr>
          <w:rFonts w:ascii="Garamond" w:hAnsi="Garamond"/>
          <w:b/>
          <w:sz w:val="24"/>
          <w:szCs w:val="24"/>
          <w:lang w:val="es-MX" w:eastAsia="es-ES"/>
        </w:rPr>
        <w:t>HZSP030</w:t>
      </w:r>
    </w:p>
    <w:p w14:paraId="3F61A61B" w14:textId="77777777" w:rsidR="002348E2" w:rsidRPr="00EA30F6" w:rsidRDefault="002348E2" w:rsidP="002348E2">
      <w:pPr>
        <w:spacing w:line="240" w:lineRule="auto"/>
        <w:ind w:right="-1"/>
        <w:jc w:val="both"/>
        <w:rPr>
          <w:rFonts w:ascii="Garamond" w:hAnsi="Garamond"/>
          <w:b/>
          <w:sz w:val="24"/>
          <w:szCs w:val="24"/>
          <w:lang w:val="es-ES" w:eastAsia="es-ES"/>
        </w:rPr>
      </w:pPr>
    </w:p>
    <w:p w14:paraId="202E2244" w14:textId="77777777" w:rsidR="002348E2" w:rsidRDefault="002348E2" w:rsidP="002348E2">
      <w:pPr>
        <w:spacing w:line="240" w:lineRule="auto"/>
        <w:jc w:val="both"/>
        <w:rPr>
          <w:rFonts w:ascii="Garamond" w:hAnsi="Garamond"/>
          <w:sz w:val="24"/>
          <w:szCs w:val="24"/>
          <w:lang w:val="es-ES"/>
        </w:rPr>
      </w:pPr>
      <w:r w:rsidRPr="001B2FBD">
        <w:rPr>
          <w:rFonts w:ascii="Garamond" w:hAnsi="Garamond"/>
          <w:sz w:val="24"/>
          <w:szCs w:val="24"/>
          <w:lang w:val="es-ES"/>
        </w:rPr>
        <w:t xml:space="preserve">Dra. Débora </w:t>
      </w:r>
      <w:proofErr w:type="spellStart"/>
      <w:r w:rsidRPr="001B2FBD">
        <w:rPr>
          <w:rFonts w:ascii="Garamond" w:hAnsi="Garamond"/>
          <w:sz w:val="24"/>
          <w:szCs w:val="24"/>
          <w:lang w:val="es-ES"/>
        </w:rPr>
        <w:t>Gorban</w:t>
      </w:r>
      <w:proofErr w:type="spellEnd"/>
      <w:r w:rsidRPr="001B2FBD">
        <w:rPr>
          <w:rFonts w:ascii="Garamond" w:hAnsi="Garamond"/>
          <w:sz w:val="24"/>
          <w:szCs w:val="24"/>
          <w:lang w:val="es-ES"/>
        </w:rPr>
        <w:t>, CONICET/ Instituto de Ciencias -Universidad Nacional de General Sarmiento</w:t>
      </w:r>
    </w:p>
    <w:p w14:paraId="24E556FB" w14:textId="77777777" w:rsidR="002348E2" w:rsidRPr="00612DF7" w:rsidRDefault="00000000" w:rsidP="002348E2">
      <w:pPr>
        <w:spacing w:line="240" w:lineRule="auto"/>
        <w:jc w:val="both"/>
        <w:rPr>
          <w:rFonts w:ascii="Garamond" w:hAnsi="Garamond"/>
          <w:sz w:val="24"/>
          <w:szCs w:val="24"/>
          <w:lang w:val="es-ES"/>
        </w:rPr>
      </w:pPr>
      <w:hyperlink r:id="rId6" w:history="1">
        <w:r w:rsidR="002348E2" w:rsidRPr="0090672A">
          <w:rPr>
            <w:rStyle w:val="Hipervnculo"/>
            <w:rFonts w:ascii="Garamond" w:hAnsi="Garamond"/>
            <w:sz w:val="24"/>
            <w:szCs w:val="24"/>
            <w:lang w:val="es-ES"/>
          </w:rPr>
          <w:t>dgorban@gmail.com</w:t>
        </w:r>
      </w:hyperlink>
      <w:r w:rsidR="002348E2">
        <w:rPr>
          <w:rFonts w:ascii="Garamond" w:hAnsi="Garamond"/>
          <w:sz w:val="24"/>
          <w:szCs w:val="24"/>
          <w:lang w:val="es-ES"/>
        </w:rPr>
        <w:t xml:space="preserve"> / </w:t>
      </w:r>
      <w:hyperlink r:id="rId7" w:tgtFrame="_blank" w:history="1">
        <w:r w:rsidR="002348E2" w:rsidRPr="007E7426">
          <w:rPr>
            <w:rStyle w:val="Hipervnculo"/>
            <w:rFonts w:ascii="Garamond" w:hAnsi="Garamond"/>
            <w:sz w:val="24"/>
            <w:szCs w:val="24"/>
            <w:lang w:val="es-ES"/>
          </w:rPr>
          <w:t>debora.gorban@sorbonne-nouvelle.fr</w:t>
        </w:r>
      </w:hyperlink>
    </w:p>
    <w:p w14:paraId="0D46B194" w14:textId="7BC688F5" w:rsidR="002348E2" w:rsidRDefault="002348E2" w:rsidP="002348E2">
      <w:pPr>
        <w:spacing w:line="240" w:lineRule="auto"/>
        <w:ind w:right="-1"/>
        <w:jc w:val="both"/>
        <w:rPr>
          <w:rFonts w:ascii="Garamond" w:hAnsi="Garamond"/>
          <w:bCs/>
          <w:sz w:val="24"/>
          <w:szCs w:val="24"/>
          <w:lang w:val="es-AR" w:eastAsia="es-ES"/>
        </w:rPr>
      </w:pPr>
      <w:r w:rsidRPr="00800CA8">
        <w:rPr>
          <w:rFonts w:ascii="Garamond" w:hAnsi="Garamond"/>
          <w:bCs/>
          <w:sz w:val="24"/>
          <w:szCs w:val="24"/>
          <w:lang w:val="es-AR" w:eastAsia="es-ES"/>
        </w:rPr>
        <w:t>El seminario será impartido en idioma español</w:t>
      </w:r>
    </w:p>
    <w:p w14:paraId="0A81207C" w14:textId="757F550B" w:rsidR="00E323C5" w:rsidRPr="00800CA8" w:rsidRDefault="00E323C5" w:rsidP="002348E2">
      <w:pPr>
        <w:spacing w:line="240" w:lineRule="auto"/>
        <w:ind w:right="-1"/>
        <w:jc w:val="both"/>
        <w:rPr>
          <w:rFonts w:ascii="Garamond" w:hAnsi="Garamond"/>
          <w:bCs/>
          <w:sz w:val="24"/>
          <w:szCs w:val="24"/>
          <w:lang w:val="es-AR" w:eastAsia="es-ES"/>
        </w:rPr>
      </w:pPr>
      <w:r>
        <w:rPr>
          <w:rFonts w:ascii="Garamond" w:hAnsi="Garamond"/>
          <w:bCs/>
          <w:sz w:val="24"/>
          <w:szCs w:val="24"/>
          <w:lang w:val="es-AR" w:eastAsia="es-ES"/>
        </w:rPr>
        <w:t xml:space="preserve">Martes, 14 a 17hs, </w:t>
      </w:r>
      <w:proofErr w:type="spellStart"/>
      <w:r>
        <w:rPr>
          <w:rFonts w:ascii="Garamond" w:hAnsi="Garamond"/>
          <w:bCs/>
          <w:sz w:val="24"/>
          <w:szCs w:val="24"/>
          <w:lang w:val="es-AR" w:eastAsia="es-ES"/>
        </w:rPr>
        <w:t>salle</w:t>
      </w:r>
      <w:proofErr w:type="spellEnd"/>
      <w:r>
        <w:rPr>
          <w:rFonts w:ascii="Garamond" w:hAnsi="Garamond"/>
          <w:bCs/>
          <w:sz w:val="24"/>
          <w:szCs w:val="24"/>
          <w:lang w:val="es-AR" w:eastAsia="es-ES"/>
        </w:rPr>
        <w:t xml:space="preserve"> 0.0033</w:t>
      </w:r>
    </w:p>
    <w:p w14:paraId="6C173ECC" w14:textId="77777777" w:rsidR="002348E2" w:rsidRPr="00EA30F6" w:rsidRDefault="002348E2" w:rsidP="002348E2">
      <w:pPr>
        <w:spacing w:line="240" w:lineRule="auto"/>
        <w:ind w:right="-1"/>
        <w:jc w:val="both"/>
        <w:rPr>
          <w:rFonts w:ascii="Garamond" w:hAnsi="Garamond"/>
          <w:b/>
          <w:sz w:val="24"/>
          <w:szCs w:val="24"/>
          <w:lang w:val="es-ES" w:eastAsia="es-ES"/>
        </w:rPr>
      </w:pPr>
      <w:r>
        <w:rPr>
          <w:rFonts w:ascii="Garamond" w:hAnsi="Garamond"/>
          <w:b/>
          <w:sz w:val="24"/>
          <w:szCs w:val="24"/>
          <w:lang w:val="es-ES" w:eastAsia="es-ES"/>
        </w:rPr>
        <w:t>Descripción del curso</w:t>
      </w:r>
      <w:r w:rsidRPr="00EA30F6">
        <w:rPr>
          <w:rFonts w:ascii="Garamond" w:hAnsi="Garamond"/>
          <w:b/>
          <w:sz w:val="24"/>
          <w:szCs w:val="24"/>
          <w:lang w:val="es-ES" w:eastAsia="es-ES"/>
        </w:rPr>
        <w:t>:</w:t>
      </w:r>
    </w:p>
    <w:p w14:paraId="52D1159D" w14:textId="77777777" w:rsidR="002348E2" w:rsidRDefault="002348E2" w:rsidP="002348E2">
      <w:pPr>
        <w:spacing w:line="240" w:lineRule="auto"/>
        <w:ind w:right="-1"/>
        <w:jc w:val="both"/>
        <w:rPr>
          <w:rFonts w:ascii="Garamond" w:hAnsi="Garamond"/>
          <w:sz w:val="24"/>
          <w:szCs w:val="24"/>
          <w:lang w:val="es-ES" w:eastAsia="es-ES"/>
        </w:rPr>
      </w:pPr>
      <w:r w:rsidRPr="00EA30F6">
        <w:rPr>
          <w:rFonts w:ascii="Garamond" w:hAnsi="Garamond"/>
          <w:sz w:val="24"/>
          <w:szCs w:val="24"/>
          <w:lang w:val="es-ES" w:eastAsia="es-ES"/>
        </w:rPr>
        <w:t>El presente seminario se enmarca en la relación compleja entre trabajo, feminismos y organizaciones. Se propone un recorrido entre la historia y el presente, para analizar la articulación entre el feminismo y el sindicalismo. Se abordará, desde una perspectiva de género, el análisis de experiencias organizativas en el marco del sindicalismo que intervengan sobre el mundo del trabajo y la participación de las mujeres y disidencias, en Argentina y América Latina</w:t>
      </w:r>
      <w:r>
        <w:rPr>
          <w:rFonts w:ascii="Garamond" w:hAnsi="Garamond"/>
          <w:sz w:val="24"/>
          <w:szCs w:val="24"/>
          <w:lang w:val="es-ES" w:eastAsia="es-ES"/>
        </w:rPr>
        <w:t>, estableciendo relaciones con experiencias de otras regiones</w:t>
      </w:r>
      <w:r w:rsidRPr="00EA30F6">
        <w:rPr>
          <w:rFonts w:ascii="Garamond" w:hAnsi="Garamond"/>
          <w:sz w:val="24"/>
          <w:szCs w:val="24"/>
          <w:lang w:val="es-ES" w:eastAsia="es-ES"/>
        </w:rPr>
        <w:t>. A lo largo del seminario se buscará dar cuenta de las dificultades, obstáculos, desafíos y experiencias de organización de las mujeres y disidencias en diferentes sectores de la producción, para a partir de allí reflexionar acerca de las desigualdades de género y clase que atraviesan la vida política y laboral de aquellas. Estas serán abordadas desde un punto de vista teórico y práctico, deteniéndonos en discusiones, estudios de caso y la manera en la que se articulan feminismo y sindicalismo en dichas experiencias organizativas y en las diversas problemáticas que se han ido incorporando a las reivindicaciones sindicales desde los feminismos.</w:t>
      </w:r>
    </w:p>
    <w:p w14:paraId="10BC57C2" w14:textId="77777777" w:rsidR="002348E2" w:rsidRPr="00EA30F6" w:rsidRDefault="002348E2" w:rsidP="002348E2">
      <w:pPr>
        <w:spacing w:line="240" w:lineRule="auto"/>
        <w:ind w:right="-1"/>
        <w:jc w:val="both"/>
        <w:rPr>
          <w:rFonts w:ascii="Garamond" w:hAnsi="Garamond"/>
          <w:sz w:val="24"/>
          <w:szCs w:val="24"/>
          <w:lang w:val="es-ES" w:eastAsia="es-ES"/>
        </w:rPr>
      </w:pPr>
      <w:r w:rsidRPr="00EA30F6">
        <w:rPr>
          <w:rFonts w:ascii="Garamond" w:hAnsi="Garamond"/>
          <w:b/>
          <w:sz w:val="24"/>
          <w:szCs w:val="24"/>
          <w:lang w:val="es-ES" w:eastAsia="es-ES"/>
        </w:rPr>
        <w:t>Temas</w:t>
      </w:r>
      <w:r w:rsidRPr="00EA30F6">
        <w:rPr>
          <w:rFonts w:ascii="Garamond" w:hAnsi="Garamond"/>
          <w:sz w:val="24"/>
          <w:szCs w:val="24"/>
          <w:lang w:val="es-ES" w:eastAsia="es-ES"/>
        </w:rPr>
        <w:t xml:space="preserve">: </w:t>
      </w:r>
      <w:r>
        <w:rPr>
          <w:rFonts w:ascii="Garamond" w:hAnsi="Garamond"/>
          <w:sz w:val="24"/>
          <w:szCs w:val="24"/>
          <w:lang w:val="es-ES" w:eastAsia="es-ES"/>
        </w:rPr>
        <w:t>Breve referencia a la historia de</w:t>
      </w:r>
      <w:r w:rsidRPr="00EA30F6">
        <w:rPr>
          <w:rFonts w:ascii="Garamond" w:hAnsi="Garamond"/>
          <w:sz w:val="24"/>
          <w:szCs w:val="24"/>
          <w:lang w:val="es-ES" w:eastAsia="es-ES"/>
        </w:rPr>
        <w:t xml:space="preserve"> sindicalismo </w:t>
      </w:r>
      <w:r>
        <w:rPr>
          <w:rFonts w:ascii="Garamond" w:hAnsi="Garamond"/>
          <w:sz w:val="24"/>
          <w:szCs w:val="24"/>
          <w:lang w:val="es-ES" w:eastAsia="es-ES"/>
        </w:rPr>
        <w:t>argentino</w:t>
      </w:r>
      <w:r w:rsidRPr="00EA30F6">
        <w:rPr>
          <w:rFonts w:ascii="Garamond" w:hAnsi="Garamond"/>
          <w:sz w:val="24"/>
          <w:szCs w:val="24"/>
          <w:lang w:val="es-ES" w:eastAsia="es-ES"/>
        </w:rPr>
        <w:t>.</w:t>
      </w:r>
      <w:r>
        <w:rPr>
          <w:rFonts w:ascii="Garamond" w:hAnsi="Garamond"/>
          <w:sz w:val="24"/>
          <w:szCs w:val="24"/>
          <w:lang w:val="es-ES" w:eastAsia="es-ES"/>
        </w:rPr>
        <w:t xml:space="preserve"> Las mujeres en el mercado de trabajo en la historia y su lugar</w:t>
      </w:r>
      <w:r w:rsidRPr="00EA30F6">
        <w:rPr>
          <w:rFonts w:ascii="Garamond" w:hAnsi="Garamond"/>
          <w:sz w:val="24"/>
          <w:szCs w:val="24"/>
          <w:lang w:val="es-ES" w:eastAsia="es-ES"/>
        </w:rPr>
        <w:t xml:space="preserve"> en los sindicatos y en distintas instancias de representación</w:t>
      </w:r>
      <w:r>
        <w:rPr>
          <w:rFonts w:ascii="Garamond" w:hAnsi="Garamond"/>
          <w:sz w:val="24"/>
          <w:szCs w:val="24"/>
          <w:lang w:val="es-ES" w:eastAsia="es-ES"/>
        </w:rPr>
        <w:t>. E</w:t>
      </w:r>
      <w:r w:rsidRPr="00EA30F6">
        <w:rPr>
          <w:rFonts w:ascii="Garamond" w:hAnsi="Garamond"/>
          <w:sz w:val="24"/>
          <w:szCs w:val="24"/>
          <w:lang w:val="es-ES" w:eastAsia="es-ES"/>
        </w:rPr>
        <w:t xml:space="preserve">stadísticas, composición de la fuerza de trabajo en sectores claves, proporción de mujeres en puestos de decisión. </w:t>
      </w:r>
      <w:r>
        <w:rPr>
          <w:rFonts w:ascii="Garamond" w:hAnsi="Garamond"/>
          <w:sz w:val="24"/>
          <w:szCs w:val="24"/>
          <w:lang w:val="es-ES" w:eastAsia="es-ES"/>
        </w:rPr>
        <w:t>Mas allá del binarismo: diversidad sexual y mundo laboral</w:t>
      </w:r>
    </w:p>
    <w:p w14:paraId="247F5F02" w14:textId="476B8EF2" w:rsidR="002348E2" w:rsidRPr="00EA30F6" w:rsidRDefault="00136761" w:rsidP="002348E2">
      <w:pPr>
        <w:spacing w:line="240" w:lineRule="auto"/>
        <w:ind w:right="-1"/>
        <w:jc w:val="both"/>
        <w:rPr>
          <w:rFonts w:ascii="Garamond" w:hAnsi="Garamond"/>
          <w:i/>
          <w:sz w:val="24"/>
          <w:szCs w:val="24"/>
          <w:lang w:val="es-ES" w:eastAsia="es-ES"/>
        </w:rPr>
      </w:pPr>
      <w:r>
        <w:rPr>
          <w:rFonts w:ascii="Garamond" w:hAnsi="Garamond"/>
          <w:i/>
          <w:sz w:val="24"/>
          <w:szCs w:val="24"/>
          <w:lang w:val="es-ES" w:eastAsia="es-ES"/>
        </w:rPr>
        <w:t>L</w:t>
      </w:r>
      <w:r w:rsidR="002348E2" w:rsidRPr="00EA30F6">
        <w:rPr>
          <w:rFonts w:ascii="Garamond" w:hAnsi="Garamond"/>
          <w:i/>
          <w:sz w:val="24"/>
          <w:szCs w:val="24"/>
          <w:lang w:val="es-ES" w:eastAsia="es-ES"/>
        </w:rPr>
        <w:t xml:space="preserve">as mujeres pioneras en el sindicalismo: </w:t>
      </w:r>
      <w:r w:rsidR="002348E2" w:rsidRPr="00EA30F6">
        <w:rPr>
          <w:rFonts w:ascii="Garamond" w:hAnsi="Garamond"/>
          <w:sz w:val="24"/>
          <w:szCs w:val="24"/>
          <w:lang w:val="es-ES" w:eastAsia="es-ES"/>
        </w:rPr>
        <w:t xml:space="preserve">El trabajo de las mujeres en las fábricas. La participación de las mujeres en la historia del mundo del trabajo. Las formas de esa participación. </w:t>
      </w:r>
      <w:r w:rsidR="002348E2" w:rsidRPr="00EA30F6">
        <w:rPr>
          <w:rFonts w:ascii="Garamond" w:hAnsi="Garamond"/>
          <w:iCs/>
          <w:sz w:val="24"/>
          <w:szCs w:val="24"/>
          <w:lang w:val="es-ES" w:eastAsia="es-ES"/>
        </w:rPr>
        <w:t>Participación sindical y organizaciones: Revisando el mundo del trabajo desde una lectura en clave feminista.</w:t>
      </w:r>
    </w:p>
    <w:p w14:paraId="456C85AD" w14:textId="2B732605" w:rsidR="002348E2" w:rsidRPr="00EA30F6" w:rsidRDefault="00136761" w:rsidP="002348E2">
      <w:pPr>
        <w:spacing w:line="240" w:lineRule="auto"/>
        <w:ind w:right="-1"/>
        <w:jc w:val="both"/>
        <w:rPr>
          <w:rFonts w:ascii="Garamond" w:hAnsi="Garamond"/>
          <w:sz w:val="24"/>
          <w:szCs w:val="24"/>
          <w:lang w:val="es-ES" w:eastAsia="es-ES"/>
        </w:rPr>
      </w:pPr>
      <w:r w:rsidRPr="00136761">
        <w:rPr>
          <w:rFonts w:ascii="Garamond" w:hAnsi="Garamond"/>
          <w:i/>
          <w:iCs/>
          <w:sz w:val="24"/>
          <w:szCs w:val="24"/>
          <w:lang w:val="es-ES" w:eastAsia="es-ES"/>
        </w:rPr>
        <w:t>El feminismo traspasa las fronteras del sindicalismo</w:t>
      </w:r>
      <w:r w:rsidR="002348E2" w:rsidRPr="00EA30F6">
        <w:rPr>
          <w:rFonts w:ascii="Garamond" w:hAnsi="Garamond"/>
          <w:sz w:val="24"/>
          <w:szCs w:val="24"/>
          <w:lang w:val="es-ES" w:eastAsia="es-ES"/>
        </w:rPr>
        <w:t>: Vinculaciones, distancias y diferencias entre dos formas de participación y organización: sindicatos y movimientos. Principales definiciones y debates. El feminismo como articulador.</w:t>
      </w:r>
    </w:p>
    <w:p w14:paraId="6F510F4B" w14:textId="20DC9326" w:rsidR="002348E2" w:rsidRDefault="002348E2" w:rsidP="002348E2">
      <w:pPr>
        <w:spacing w:line="240" w:lineRule="auto"/>
        <w:ind w:right="-1"/>
        <w:jc w:val="both"/>
        <w:rPr>
          <w:rFonts w:ascii="Garamond" w:hAnsi="Garamond"/>
          <w:sz w:val="24"/>
          <w:szCs w:val="24"/>
          <w:lang w:val="es-ES" w:eastAsia="es-ES"/>
        </w:rPr>
      </w:pPr>
      <w:r w:rsidRPr="00EA30F6">
        <w:rPr>
          <w:rFonts w:ascii="Garamond" w:hAnsi="Garamond"/>
          <w:i/>
          <w:iCs/>
          <w:sz w:val="24"/>
          <w:szCs w:val="24"/>
          <w:lang w:val="es-ES" w:eastAsia="es-ES"/>
        </w:rPr>
        <w:t xml:space="preserve">Trabajos visibles, trabajos invisibles: lo doméstico es político: </w:t>
      </w:r>
      <w:r w:rsidRPr="00EA30F6">
        <w:rPr>
          <w:rFonts w:ascii="Garamond" w:hAnsi="Garamond"/>
          <w:sz w:val="24"/>
          <w:szCs w:val="24"/>
          <w:lang w:val="es-ES" w:eastAsia="es-ES"/>
        </w:rPr>
        <w:t xml:space="preserve">El mundo del trabajo por fuera de las formas tradicionales del trabajo masculinizado. Experiencias organizativas más allá del sindicato tradicional. Los sindicatos y la problemática de género: una revisión en la historia y en experiencias internacionales. </w:t>
      </w:r>
      <w:r>
        <w:rPr>
          <w:rFonts w:ascii="Garamond" w:hAnsi="Garamond"/>
          <w:sz w:val="24"/>
          <w:szCs w:val="24"/>
          <w:lang w:val="es-ES" w:eastAsia="es-ES"/>
        </w:rPr>
        <w:t xml:space="preserve">Diversidad sexual en el mundo sindical: discriminación e </w:t>
      </w:r>
      <w:proofErr w:type="spellStart"/>
      <w:r>
        <w:rPr>
          <w:rFonts w:ascii="Garamond" w:hAnsi="Garamond"/>
          <w:sz w:val="24"/>
          <w:szCs w:val="24"/>
          <w:lang w:val="es-ES" w:eastAsia="es-ES"/>
        </w:rPr>
        <w:t>invisibilizaciones</w:t>
      </w:r>
      <w:proofErr w:type="spellEnd"/>
      <w:r>
        <w:rPr>
          <w:rFonts w:ascii="Garamond" w:hAnsi="Garamond"/>
          <w:sz w:val="24"/>
          <w:szCs w:val="24"/>
          <w:lang w:val="es-ES" w:eastAsia="es-ES"/>
        </w:rPr>
        <w:t xml:space="preserve">. </w:t>
      </w:r>
      <w:r w:rsidRPr="00EA30F6">
        <w:rPr>
          <w:rFonts w:ascii="Garamond" w:hAnsi="Garamond"/>
          <w:sz w:val="24"/>
          <w:szCs w:val="24"/>
          <w:lang w:val="es-ES" w:eastAsia="es-ES"/>
        </w:rPr>
        <w:t>Experiencias de organización diversas en el mundo del trabajo.</w:t>
      </w:r>
    </w:p>
    <w:p w14:paraId="7E7ACED4" w14:textId="77777777" w:rsidR="00136761" w:rsidRDefault="00136761" w:rsidP="00136761">
      <w:pPr>
        <w:jc w:val="both"/>
        <w:rPr>
          <w:rFonts w:ascii="Garamond" w:hAnsi="Garamond"/>
          <w:sz w:val="24"/>
          <w:szCs w:val="24"/>
          <w:lang w:val="es-ES"/>
        </w:rPr>
      </w:pPr>
      <w:r w:rsidRPr="002734D4">
        <w:rPr>
          <w:rFonts w:ascii="Garamond" w:hAnsi="Garamond"/>
          <w:b/>
          <w:bCs/>
          <w:sz w:val="24"/>
          <w:szCs w:val="24"/>
          <w:lang w:val="es-ES"/>
        </w:rPr>
        <w:t xml:space="preserve">Modalidad de </w:t>
      </w:r>
      <w:r>
        <w:rPr>
          <w:rFonts w:ascii="Garamond" w:hAnsi="Garamond"/>
          <w:b/>
          <w:bCs/>
          <w:sz w:val="24"/>
          <w:szCs w:val="24"/>
          <w:lang w:val="es-ES"/>
        </w:rPr>
        <w:t xml:space="preserve">cursada y </w:t>
      </w:r>
      <w:r w:rsidRPr="002734D4">
        <w:rPr>
          <w:rFonts w:ascii="Garamond" w:hAnsi="Garamond"/>
          <w:b/>
          <w:bCs/>
          <w:sz w:val="24"/>
          <w:szCs w:val="24"/>
          <w:lang w:val="es-ES"/>
        </w:rPr>
        <w:t>evaluación</w:t>
      </w:r>
      <w:r>
        <w:rPr>
          <w:rFonts w:ascii="Garamond" w:hAnsi="Garamond"/>
          <w:sz w:val="24"/>
          <w:szCs w:val="24"/>
          <w:lang w:val="es-ES"/>
        </w:rPr>
        <w:t xml:space="preserve">: </w:t>
      </w:r>
    </w:p>
    <w:p w14:paraId="4905CC48" w14:textId="5E7AB8D4" w:rsidR="00136761" w:rsidRDefault="00136761" w:rsidP="00136761">
      <w:pPr>
        <w:jc w:val="both"/>
        <w:rPr>
          <w:rFonts w:ascii="Garamond" w:hAnsi="Garamond"/>
          <w:sz w:val="24"/>
          <w:szCs w:val="24"/>
          <w:lang w:val="es-ES"/>
        </w:rPr>
      </w:pPr>
      <w:r w:rsidRPr="002648D8">
        <w:rPr>
          <w:rFonts w:ascii="Garamond" w:hAnsi="Garamond"/>
          <w:sz w:val="24"/>
          <w:szCs w:val="24"/>
          <w:lang w:val="es-ES"/>
        </w:rPr>
        <w:lastRenderedPageBreak/>
        <w:t xml:space="preserve">Cada clase contará con una exposición a cargo de </w:t>
      </w:r>
      <w:r>
        <w:rPr>
          <w:rFonts w:ascii="Garamond" w:hAnsi="Garamond"/>
          <w:sz w:val="24"/>
          <w:szCs w:val="24"/>
          <w:lang w:val="es-ES"/>
        </w:rPr>
        <w:t>la</w:t>
      </w:r>
      <w:r w:rsidRPr="002648D8">
        <w:rPr>
          <w:rFonts w:ascii="Garamond" w:hAnsi="Garamond"/>
          <w:sz w:val="24"/>
          <w:szCs w:val="24"/>
          <w:lang w:val="es-ES"/>
        </w:rPr>
        <w:t xml:space="preserve"> profesor</w:t>
      </w:r>
      <w:r>
        <w:rPr>
          <w:rFonts w:ascii="Garamond" w:hAnsi="Garamond"/>
          <w:sz w:val="24"/>
          <w:szCs w:val="24"/>
          <w:lang w:val="es-ES"/>
        </w:rPr>
        <w:t>a</w:t>
      </w:r>
      <w:r w:rsidRPr="002648D8">
        <w:rPr>
          <w:rFonts w:ascii="Garamond" w:hAnsi="Garamond"/>
          <w:sz w:val="24"/>
          <w:szCs w:val="24"/>
          <w:lang w:val="es-ES"/>
        </w:rPr>
        <w:t xml:space="preserve"> a cargo del seminario, en la cual se analizarán las principales temáticas correspondientes a la misma, al cabo de la cual se abrirá el debate con los/las alumnos/as asistentes al curso. En cada uno de los casos, se tratará de hacer referencia a investigaciones empíricas que tengan relación con dichas temáticas. Asimismo, se motivará </w:t>
      </w:r>
      <w:r>
        <w:rPr>
          <w:rFonts w:ascii="Garamond" w:hAnsi="Garamond"/>
          <w:sz w:val="24"/>
          <w:szCs w:val="24"/>
          <w:lang w:val="es-ES"/>
        </w:rPr>
        <w:t>la participación de</w:t>
      </w:r>
      <w:r w:rsidRPr="002648D8">
        <w:rPr>
          <w:rFonts w:ascii="Garamond" w:hAnsi="Garamond"/>
          <w:sz w:val="24"/>
          <w:szCs w:val="24"/>
          <w:lang w:val="es-ES"/>
        </w:rPr>
        <w:t xml:space="preserve"> los y las alumnas </w:t>
      </w:r>
      <w:r>
        <w:rPr>
          <w:rFonts w:ascii="Garamond" w:hAnsi="Garamond"/>
          <w:sz w:val="24"/>
          <w:szCs w:val="24"/>
          <w:lang w:val="es-ES"/>
        </w:rPr>
        <w:t>en las clases, a partir de la lectura previa de los materiales propuestos.</w:t>
      </w:r>
      <w:r w:rsidRPr="002648D8">
        <w:rPr>
          <w:rFonts w:ascii="Garamond" w:hAnsi="Garamond"/>
          <w:sz w:val="24"/>
          <w:szCs w:val="24"/>
          <w:lang w:val="es-ES"/>
        </w:rPr>
        <w:t xml:space="preserve"> </w:t>
      </w:r>
      <w:r>
        <w:rPr>
          <w:rFonts w:ascii="Garamond" w:hAnsi="Garamond"/>
          <w:sz w:val="24"/>
          <w:szCs w:val="24"/>
          <w:lang w:val="es-ES"/>
        </w:rPr>
        <w:t>Se prevé como instancia de evaluación la presentación de un trabajo monográfico seleccionado por cada alumna/o a partir de los contenidos desarrollados a lo largo del seminario. Durante la última clase se presentará un breve adelanto de dicho trabajo (bajo la modalidad de resumen extendido) propiciando una instancia de intercambio entre las diferentes propuestas presentadas por los y las estudiantes.</w:t>
      </w:r>
    </w:p>
    <w:p w14:paraId="25118910" w14:textId="0790E23F" w:rsidR="00292190" w:rsidRPr="00AE557E" w:rsidRDefault="00AE557E" w:rsidP="00136761">
      <w:pPr>
        <w:jc w:val="both"/>
        <w:rPr>
          <w:rFonts w:ascii="Garamond" w:hAnsi="Garamond"/>
          <w:b/>
          <w:bCs/>
          <w:sz w:val="24"/>
          <w:szCs w:val="24"/>
          <w:lang w:val="es-ES"/>
        </w:rPr>
      </w:pPr>
      <w:r>
        <w:rPr>
          <w:rFonts w:ascii="Garamond" w:hAnsi="Garamond"/>
          <w:b/>
          <w:bCs/>
          <w:sz w:val="24"/>
          <w:szCs w:val="24"/>
          <w:lang w:val="es-ES"/>
        </w:rPr>
        <w:t>C</w:t>
      </w:r>
      <w:r w:rsidR="00292190" w:rsidRPr="00AE557E">
        <w:rPr>
          <w:rFonts w:ascii="Garamond" w:hAnsi="Garamond"/>
          <w:b/>
          <w:bCs/>
          <w:sz w:val="24"/>
          <w:szCs w:val="24"/>
          <w:lang w:val="es-ES"/>
        </w:rPr>
        <w:t>ro</w:t>
      </w:r>
      <w:r>
        <w:rPr>
          <w:rFonts w:ascii="Garamond" w:hAnsi="Garamond"/>
          <w:b/>
          <w:bCs/>
          <w:sz w:val="24"/>
          <w:szCs w:val="24"/>
          <w:lang w:val="es-ES"/>
        </w:rPr>
        <w:t>no</w:t>
      </w:r>
      <w:r w:rsidR="00292190" w:rsidRPr="00AE557E">
        <w:rPr>
          <w:rFonts w:ascii="Garamond" w:hAnsi="Garamond"/>
          <w:b/>
          <w:bCs/>
          <w:sz w:val="24"/>
          <w:szCs w:val="24"/>
          <w:lang w:val="es-ES"/>
        </w:rPr>
        <w:t>grama de clases:</w:t>
      </w:r>
    </w:p>
    <w:tbl>
      <w:tblPr>
        <w:tblStyle w:val="Tablaconcuadrcula"/>
        <w:tblW w:w="0" w:type="auto"/>
        <w:tblLook w:val="04A0" w:firstRow="1" w:lastRow="0" w:firstColumn="1" w:lastColumn="0" w:noHBand="0" w:noVBand="1"/>
      </w:tblPr>
      <w:tblGrid>
        <w:gridCol w:w="1057"/>
        <w:gridCol w:w="1056"/>
        <w:gridCol w:w="6715"/>
      </w:tblGrid>
      <w:tr w:rsidR="00AE557E" w:rsidRPr="00471DCE" w14:paraId="7CA0E0F9" w14:textId="77777777" w:rsidTr="00AE557E">
        <w:trPr>
          <w:trHeight w:val="340"/>
        </w:trPr>
        <w:tc>
          <w:tcPr>
            <w:tcW w:w="1300" w:type="dxa"/>
            <w:noWrap/>
            <w:hideMark/>
          </w:tcPr>
          <w:p w14:paraId="7963497D" w14:textId="77777777" w:rsidR="00AE557E" w:rsidRPr="00AE557E" w:rsidRDefault="00AE557E" w:rsidP="00AE557E">
            <w:pPr>
              <w:jc w:val="both"/>
              <w:rPr>
                <w:rFonts w:ascii="Garamond" w:hAnsi="Garamond"/>
                <w:b/>
                <w:sz w:val="24"/>
                <w:szCs w:val="24"/>
                <w:lang w:val="es-AR"/>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1</w:t>
            </w:r>
          </w:p>
        </w:tc>
        <w:tc>
          <w:tcPr>
            <w:tcW w:w="1300" w:type="dxa"/>
            <w:noWrap/>
            <w:hideMark/>
          </w:tcPr>
          <w:p w14:paraId="710731B3"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24-ene</w:t>
            </w:r>
          </w:p>
        </w:tc>
        <w:tc>
          <w:tcPr>
            <w:tcW w:w="8600" w:type="dxa"/>
            <w:hideMark/>
          </w:tcPr>
          <w:p w14:paraId="3C0A9272" w14:textId="77777777" w:rsidR="00AE557E" w:rsidRPr="00AE557E" w:rsidRDefault="00AE557E" w:rsidP="00AE557E">
            <w:pPr>
              <w:jc w:val="both"/>
              <w:rPr>
                <w:rFonts w:ascii="Garamond" w:hAnsi="Garamond"/>
                <w:b/>
                <w:sz w:val="24"/>
                <w:szCs w:val="24"/>
                <w:lang w:val="es-AR"/>
              </w:rPr>
            </w:pPr>
            <w:r w:rsidRPr="00AE557E">
              <w:rPr>
                <w:rFonts w:ascii="Garamond" w:hAnsi="Garamond"/>
                <w:b/>
                <w:sz w:val="24"/>
                <w:szCs w:val="24"/>
                <w:lang w:val="es-AR"/>
              </w:rPr>
              <w:t>Presentación del seminario. Introducción al sindicalismo en Argentina</w:t>
            </w:r>
          </w:p>
        </w:tc>
      </w:tr>
      <w:tr w:rsidR="00AE557E" w:rsidRPr="00471DCE" w14:paraId="7DA533FD" w14:textId="77777777" w:rsidTr="00AE557E">
        <w:trPr>
          <w:trHeight w:val="340"/>
        </w:trPr>
        <w:tc>
          <w:tcPr>
            <w:tcW w:w="1300" w:type="dxa"/>
            <w:noWrap/>
            <w:hideMark/>
          </w:tcPr>
          <w:p w14:paraId="42E3AE30" w14:textId="1EC83CA0"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Pr>
                <w:rFonts w:ascii="Garamond" w:hAnsi="Garamond"/>
                <w:b/>
                <w:sz w:val="24"/>
                <w:szCs w:val="24"/>
              </w:rPr>
              <w:t xml:space="preserve"> </w:t>
            </w:r>
            <w:r w:rsidRPr="00AE557E">
              <w:rPr>
                <w:rFonts w:ascii="Garamond" w:hAnsi="Garamond"/>
                <w:b/>
                <w:sz w:val="24"/>
                <w:szCs w:val="24"/>
              </w:rPr>
              <w:t>2</w:t>
            </w:r>
          </w:p>
        </w:tc>
        <w:tc>
          <w:tcPr>
            <w:tcW w:w="1300" w:type="dxa"/>
            <w:noWrap/>
            <w:hideMark/>
          </w:tcPr>
          <w:p w14:paraId="339E397C"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31-ene</w:t>
            </w:r>
          </w:p>
        </w:tc>
        <w:tc>
          <w:tcPr>
            <w:tcW w:w="8600" w:type="dxa"/>
            <w:hideMark/>
          </w:tcPr>
          <w:p w14:paraId="58101FEA" w14:textId="69D5B91D" w:rsidR="00AE557E" w:rsidRPr="00AE557E" w:rsidRDefault="00F12F9B" w:rsidP="00AE557E">
            <w:pPr>
              <w:jc w:val="both"/>
              <w:rPr>
                <w:rFonts w:ascii="Garamond" w:hAnsi="Garamond"/>
                <w:b/>
                <w:sz w:val="24"/>
                <w:szCs w:val="24"/>
                <w:lang w:val="es-AR"/>
              </w:rPr>
            </w:pPr>
            <w:r>
              <w:rPr>
                <w:rFonts w:ascii="Garamond" w:hAnsi="Garamond"/>
                <w:b/>
                <w:sz w:val="24"/>
                <w:szCs w:val="24"/>
                <w:lang w:val="es-AR"/>
              </w:rPr>
              <w:t xml:space="preserve">Haciendo visibles a las mujeres en la historia del trabajo. </w:t>
            </w:r>
            <w:proofErr w:type="spellStart"/>
            <w:r w:rsidR="00AE557E" w:rsidRPr="00AE557E">
              <w:rPr>
                <w:rFonts w:ascii="Garamond" w:hAnsi="Garamond"/>
                <w:b/>
                <w:sz w:val="24"/>
                <w:szCs w:val="24"/>
                <w:lang w:val="es-AR"/>
              </w:rPr>
              <w:t>Las</w:t>
            </w:r>
            <w:proofErr w:type="spellEnd"/>
            <w:r w:rsidR="00AE557E" w:rsidRPr="00AE557E">
              <w:rPr>
                <w:rFonts w:ascii="Garamond" w:hAnsi="Garamond"/>
                <w:b/>
                <w:sz w:val="24"/>
                <w:szCs w:val="24"/>
                <w:lang w:val="es-AR"/>
              </w:rPr>
              <w:t xml:space="preserve"> mujeres pioneras </w:t>
            </w:r>
          </w:p>
        </w:tc>
      </w:tr>
      <w:tr w:rsidR="00AE557E" w:rsidRPr="00471DCE" w14:paraId="48C6081E" w14:textId="77777777" w:rsidTr="00AE557E">
        <w:trPr>
          <w:trHeight w:val="340"/>
        </w:trPr>
        <w:tc>
          <w:tcPr>
            <w:tcW w:w="1300" w:type="dxa"/>
            <w:noWrap/>
            <w:hideMark/>
          </w:tcPr>
          <w:p w14:paraId="45C864E6"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3</w:t>
            </w:r>
          </w:p>
        </w:tc>
        <w:tc>
          <w:tcPr>
            <w:tcW w:w="1300" w:type="dxa"/>
            <w:noWrap/>
            <w:hideMark/>
          </w:tcPr>
          <w:p w14:paraId="33D3AC4A"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7-feb</w:t>
            </w:r>
          </w:p>
        </w:tc>
        <w:tc>
          <w:tcPr>
            <w:tcW w:w="8600" w:type="dxa"/>
            <w:hideMark/>
          </w:tcPr>
          <w:p w14:paraId="5A855977" w14:textId="305D4F0B" w:rsidR="00AE557E" w:rsidRPr="00AE557E" w:rsidRDefault="00A16311" w:rsidP="00AE557E">
            <w:pPr>
              <w:jc w:val="both"/>
              <w:rPr>
                <w:rFonts w:ascii="Garamond" w:hAnsi="Garamond"/>
                <w:b/>
                <w:sz w:val="24"/>
                <w:szCs w:val="24"/>
                <w:lang w:val="es-AR"/>
              </w:rPr>
            </w:pPr>
            <w:r>
              <w:rPr>
                <w:rFonts w:ascii="Garamond" w:hAnsi="Garamond"/>
                <w:b/>
                <w:sz w:val="24"/>
                <w:szCs w:val="24"/>
                <w:lang w:val="es-AR"/>
              </w:rPr>
              <w:t>Feminismos</w:t>
            </w:r>
            <w:r w:rsidR="00AE557E" w:rsidRPr="00AE557E">
              <w:rPr>
                <w:rFonts w:ascii="Garamond" w:hAnsi="Garamond"/>
                <w:b/>
                <w:sz w:val="24"/>
                <w:szCs w:val="24"/>
                <w:lang w:val="es-AR"/>
              </w:rPr>
              <w:t xml:space="preserve"> en la historia </w:t>
            </w:r>
            <w:r>
              <w:rPr>
                <w:rFonts w:ascii="Garamond" w:hAnsi="Garamond"/>
                <w:b/>
                <w:sz w:val="24"/>
                <w:szCs w:val="24"/>
                <w:lang w:val="es-AR"/>
              </w:rPr>
              <w:t>(La Voz de la Mujer, Nuestra Tribuna)</w:t>
            </w:r>
          </w:p>
        </w:tc>
      </w:tr>
      <w:tr w:rsidR="00AE557E" w:rsidRPr="00F25F19" w14:paraId="56D12D30" w14:textId="77777777" w:rsidTr="00AE557E">
        <w:trPr>
          <w:trHeight w:val="340"/>
        </w:trPr>
        <w:tc>
          <w:tcPr>
            <w:tcW w:w="1300" w:type="dxa"/>
            <w:noWrap/>
            <w:hideMark/>
          </w:tcPr>
          <w:p w14:paraId="7032313A"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4</w:t>
            </w:r>
          </w:p>
        </w:tc>
        <w:tc>
          <w:tcPr>
            <w:tcW w:w="1300" w:type="dxa"/>
            <w:noWrap/>
            <w:hideMark/>
          </w:tcPr>
          <w:p w14:paraId="50975F1A"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14-feb</w:t>
            </w:r>
          </w:p>
        </w:tc>
        <w:tc>
          <w:tcPr>
            <w:tcW w:w="8600" w:type="dxa"/>
            <w:hideMark/>
          </w:tcPr>
          <w:p w14:paraId="5A284AFA" w14:textId="59C3A276" w:rsidR="00AE557E" w:rsidRPr="00F25F19" w:rsidRDefault="00F12F9B" w:rsidP="00AE557E">
            <w:pPr>
              <w:jc w:val="both"/>
              <w:rPr>
                <w:rFonts w:ascii="Garamond" w:hAnsi="Garamond"/>
                <w:b/>
                <w:sz w:val="24"/>
                <w:szCs w:val="24"/>
                <w:lang w:val="es-AR"/>
              </w:rPr>
            </w:pPr>
            <w:r>
              <w:rPr>
                <w:rFonts w:ascii="Garamond" w:hAnsi="Garamond"/>
                <w:b/>
                <w:sz w:val="24"/>
                <w:szCs w:val="24"/>
                <w:lang w:val="es-AR"/>
              </w:rPr>
              <w:t>Huelgas y participación de mujeres</w:t>
            </w:r>
          </w:p>
        </w:tc>
      </w:tr>
      <w:tr w:rsidR="00AE557E" w:rsidRPr="00471DCE" w14:paraId="4A433FBC" w14:textId="77777777" w:rsidTr="00AE557E">
        <w:trPr>
          <w:trHeight w:val="680"/>
        </w:trPr>
        <w:tc>
          <w:tcPr>
            <w:tcW w:w="1300" w:type="dxa"/>
            <w:noWrap/>
            <w:hideMark/>
          </w:tcPr>
          <w:p w14:paraId="31BF7882"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5</w:t>
            </w:r>
          </w:p>
        </w:tc>
        <w:tc>
          <w:tcPr>
            <w:tcW w:w="1300" w:type="dxa"/>
            <w:noWrap/>
            <w:hideMark/>
          </w:tcPr>
          <w:p w14:paraId="197EE68D"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21-feb</w:t>
            </w:r>
          </w:p>
        </w:tc>
        <w:tc>
          <w:tcPr>
            <w:tcW w:w="8600" w:type="dxa"/>
            <w:hideMark/>
          </w:tcPr>
          <w:p w14:paraId="345F621A" w14:textId="217FBBA4" w:rsidR="00AE557E" w:rsidRPr="00AE557E" w:rsidRDefault="00AE557E" w:rsidP="00AE557E">
            <w:pPr>
              <w:jc w:val="both"/>
              <w:rPr>
                <w:rFonts w:ascii="Garamond" w:hAnsi="Garamond"/>
                <w:b/>
                <w:sz w:val="24"/>
                <w:szCs w:val="24"/>
                <w:lang w:val="es-AR"/>
              </w:rPr>
            </w:pPr>
            <w:r w:rsidRPr="00AE557E">
              <w:rPr>
                <w:rFonts w:ascii="Garamond" w:hAnsi="Garamond"/>
                <w:b/>
                <w:sz w:val="24"/>
                <w:szCs w:val="24"/>
                <w:lang w:val="es-AR"/>
              </w:rPr>
              <w:t xml:space="preserve">Charla con Georgina Orellano </w:t>
            </w:r>
            <w:r>
              <w:rPr>
                <w:rFonts w:ascii="Garamond" w:hAnsi="Garamond"/>
                <w:b/>
                <w:sz w:val="24"/>
                <w:szCs w:val="24"/>
                <w:lang w:val="es-AR"/>
              </w:rPr>
              <w:t xml:space="preserve">- </w:t>
            </w:r>
            <w:r w:rsidRPr="00AE557E">
              <w:rPr>
                <w:rFonts w:ascii="Garamond" w:hAnsi="Garamond"/>
                <w:b/>
                <w:sz w:val="24"/>
                <w:szCs w:val="24"/>
                <w:lang w:val="es-AR"/>
              </w:rPr>
              <w:t xml:space="preserve">Secretaria Nacional General de AMMAR (Argentina) (zoom/ </w:t>
            </w:r>
            <w:proofErr w:type="spellStart"/>
            <w:r w:rsidRPr="00AE557E">
              <w:rPr>
                <w:rFonts w:ascii="Garamond" w:hAnsi="Garamond"/>
                <w:b/>
                <w:sz w:val="24"/>
                <w:szCs w:val="24"/>
                <w:lang w:val="es-AR"/>
              </w:rPr>
              <w:t>meet</w:t>
            </w:r>
            <w:proofErr w:type="spellEnd"/>
            <w:r w:rsidRPr="00AE557E">
              <w:rPr>
                <w:rFonts w:ascii="Garamond" w:hAnsi="Garamond"/>
                <w:b/>
                <w:sz w:val="24"/>
                <w:szCs w:val="24"/>
                <w:lang w:val="es-AR"/>
              </w:rPr>
              <w:t>)</w:t>
            </w:r>
            <w:r w:rsidR="00F25F19">
              <w:rPr>
                <w:rFonts w:ascii="Garamond" w:hAnsi="Garamond"/>
                <w:b/>
                <w:sz w:val="24"/>
                <w:szCs w:val="24"/>
                <w:lang w:val="es-AR"/>
              </w:rPr>
              <w:t xml:space="preserve"> Trabajadoras sexuales en Argentina</w:t>
            </w:r>
          </w:p>
        </w:tc>
      </w:tr>
      <w:tr w:rsidR="00AE557E" w:rsidRPr="00471DCE" w14:paraId="2B9DB178" w14:textId="77777777" w:rsidTr="00AE557E">
        <w:trPr>
          <w:trHeight w:val="320"/>
        </w:trPr>
        <w:tc>
          <w:tcPr>
            <w:tcW w:w="1300" w:type="dxa"/>
            <w:noWrap/>
            <w:hideMark/>
          </w:tcPr>
          <w:p w14:paraId="10F0E34B"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6</w:t>
            </w:r>
          </w:p>
        </w:tc>
        <w:tc>
          <w:tcPr>
            <w:tcW w:w="1300" w:type="dxa"/>
            <w:noWrap/>
            <w:hideMark/>
          </w:tcPr>
          <w:p w14:paraId="044C7F7A"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28-feb</w:t>
            </w:r>
          </w:p>
        </w:tc>
        <w:tc>
          <w:tcPr>
            <w:tcW w:w="8600" w:type="dxa"/>
            <w:noWrap/>
            <w:hideMark/>
          </w:tcPr>
          <w:p w14:paraId="05C32CE3" w14:textId="06AE1E9C" w:rsidR="00AE557E" w:rsidRPr="00AE557E" w:rsidRDefault="00AE557E" w:rsidP="00AE557E">
            <w:pPr>
              <w:jc w:val="both"/>
              <w:rPr>
                <w:rFonts w:ascii="Garamond" w:hAnsi="Garamond"/>
                <w:b/>
                <w:sz w:val="24"/>
                <w:szCs w:val="24"/>
                <w:lang w:val="es-AR"/>
              </w:rPr>
            </w:pPr>
            <w:r w:rsidRPr="00AE557E">
              <w:rPr>
                <w:rFonts w:ascii="Garamond" w:hAnsi="Garamond"/>
                <w:b/>
                <w:sz w:val="24"/>
                <w:szCs w:val="24"/>
                <w:lang w:val="es-AR"/>
              </w:rPr>
              <w:t xml:space="preserve">Trabajos visibles, trabajos invisibles: lo doméstico es político </w:t>
            </w:r>
          </w:p>
        </w:tc>
      </w:tr>
      <w:tr w:rsidR="00AE557E" w:rsidRPr="00471DCE" w14:paraId="635E6A46" w14:textId="77777777" w:rsidTr="00AE557E">
        <w:trPr>
          <w:trHeight w:val="340"/>
        </w:trPr>
        <w:tc>
          <w:tcPr>
            <w:tcW w:w="1300" w:type="dxa"/>
            <w:noWrap/>
            <w:hideMark/>
          </w:tcPr>
          <w:p w14:paraId="5BAE1A7D"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7</w:t>
            </w:r>
          </w:p>
        </w:tc>
        <w:tc>
          <w:tcPr>
            <w:tcW w:w="1300" w:type="dxa"/>
            <w:noWrap/>
            <w:hideMark/>
          </w:tcPr>
          <w:p w14:paraId="413B1BB4"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7-mar</w:t>
            </w:r>
          </w:p>
        </w:tc>
        <w:tc>
          <w:tcPr>
            <w:tcW w:w="8600" w:type="dxa"/>
            <w:hideMark/>
          </w:tcPr>
          <w:p w14:paraId="13A2B09E" w14:textId="413C5EF6" w:rsidR="00AE557E" w:rsidRPr="00AE557E" w:rsidRDefault="00AE557E" w:rsidP="00AE557E">
            <w:pPr>
              <w:jc w:val="both"/>
              <w:rPr>
                <w:rFonts w:ascii="Garamond" w:hAnsi="Garamond"/>
                <w:b/>
                <w:sz w:val="24"/>
                <w:szCs w:val="24"/>
                <w:lang w:val="es-AR"/>
              </w:rPr>
            </w:pPr>
            <w:r w:rsidRPr="00AE557E">
              <w:rPr>
                <w:rFonts w:ascii="Garamond" w:hAnsi="Garamond"/>
                <w:b/>
                <w:sz w:val="24"/>
                <w:szCs w:val="24"/>
                <w:lang w:val="es-AR"/>
              </w:rPr>
              <w:t xml:space="preserve">El feminismo traspasa las fronteras del sindicalismo </w:t>
            </w:r>
          </w:p>
        </w:tc>
      </w:tr>
      <w:tr w:rsidR="00AE557E" w:rsidRPr="00471DCE" w14:paraId="05DBA7AB" w14:textId="77777777" w:rsidTr="00AE557E">
        <w:trPr>
          <w:trHeight w:val="680"/>
        </w:trPr>
        <w:tc>
          <w:tcPr>
            <w:tcW w:w="1300" w:type="dxa"/>
            <w:noWrap/>
            <w:hideMark/>
          </w:tcPr>
          <w:p w14:paraId="381FE735"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8</w:t>
            </w:r>
          </w:p>
        </w:tc>
        <w:tc>
          <w:tcPr>
            <w:tcW w:w="1300" w:type="dxa"/>
            <w:noWrap/>
            <w:hideMark/>
          </w:tcPr>
          <w:p w14:paraId="3AF5A5AF"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14-mar</w:t>
            </w:r>
          </w:p>
        </w:tc>
        <w:tc>
          <w:tcPr>
            <w:tcW w:w="8600" w:type="dxa"/>
            <w:hideMark/>
          </w:tcPr>
          <w:p w14:paraId="7CE204B6" w14:textId="6BDED502" w:rsidR="00AE557E" w:rsidRPr="00AE557E" w:rsidRDefault="00F25F19" w:rsidP="00AE557E">
            <w:pPr>
              <w:jc w:val="both"/>
              <w:rPr>
                <w:rFonts w:ascii="Garamond" w:hAnsi="Garamond"/>
                <w:b/>
                <w:sz w:val="24"/>
                <w:szCs w:val="24"/>
                <w:lang w:val="es-AR"/>
              </w:rPr>
            </w:pPr>
            <w:r>
              <w:rPr>
                <w:rFonts w:ascii="Garamond" w:hAnsi="Garamond"/>
                <w:b/>
                <w:sz w:val="24"/>
                <w:szCs w:val="24"/>
                <w:lang w:val="es-AR"/>
              </w:rPr>
              <w:t xml:space="preserve">Procesos de organización y feminismos en actividades de las artes del espectáculo y la economía popular </w:t>
            </w:r>
          </w:p>
        </w:tc>
      </w:tr>
      <w:tr w:rsidR="00AE557E" w:rsidRPr="00471DCE" w14:paraId="08158F2D" w14:textId="77777777" w:rsidTr="00AE557E">
        <w:trPr>
          <w:trHeight w:val="340"/>
        </w:trPr>
        <w:tc>
          <w:tcPr>
            <w:tcW w:w="1300" w:type="dxa"/>
            <w:noWrap/>
            <w:hideMark/>
          </w:tcPr>
          <w:p w14:paraId="56BBEDD0" w14:textId="77777777" w:rsidR="00AE557E" w:rsidRPr="00AE557E" w:rsidRDefault="00AE557E" w:rsidP="00AE557E">
            <w:pPr>
              <w:jc w:val="both"/>
              <w:rPr>
                <w:rFonts w:ascii="Garamond" w:hAnsi="Garamond"/>
                <w:b/>
                <w:sz w:val="24"/>
                <w:szCs w:val="24"/>
              </w:rPr>
            </w:pPr>
            <w:proofErr w:type="spellStart"/>
            <w:r w:rsidRPr="00AE557E">
              <w:rPr>
                <w:rFonts w:ascii="Garamond" w:hAnsi="Garamond"/>
                <w:b/>
                <w:sz w:val="24"/>
                <w:szCs w:val="24"/>
              </w:rPr>
              <w:t>clase</w:t>
            </w:r>
            <w:proofErr w:type="spellEnd"/>
            <w:r w:rsidRPr="00AE557E">
              <w:rPr>
                <w:rFonts w:ascii="Garamond" w:hAnsi="Garamond"/>
                <w:b/>
                <w:sz w:val="24"/>
                <w:szCs w:val="24"/>
              </w:rPr>
              <w:t xml:space="preserve"> 9</w:t>
            </w:r>
          </w:p>
        </w:tc>
        <w:tc>
          <w:tcPr>
            <w:tcW w:w="1300" w:type="dxa"/>
            <w:noWrap/>
            <w:hideMark/>
          </w:tcPr>
          <w:p w14:paraId="029F223A" w14:textId="77777777" w:rsidR="00AE557E" w:rsidRPr="00AE557E" w:rsidRDefault="00AE557E" w:rsidP="00AE557E">
            <w:pPr>
              <w:jc w:val="both"/>
              <w:rPr>
                <w:rFonts w:ascii="Garamond" w:hAnsi="Garamond"/>
                <w:b/>
                <w:sz w:val="24"/>
                <w:szCs w:val="24"/>
              </w:rPr>
            </w:pPr>
            <w:r w:rsidRPr="00AE557E">
              <w:rPr>
                <w:rFonts w:ascii="Garamond" w:hAnsi="Garamond"/>
                <w:b/>
                <w:sz w:val="24"/>
                <w:szCs w:val="24"/>
              </w:rPr>
              <w:t>21-mar</w:t>
            </w:r>
          </w:p>
        </w:tc>
        <w:tc>
          <w:tcPr>
            <w:tcW w:w="8600" w:type="dxa"/>
            <w:hideMark/>
          </w:tcPr>
          <w:p w14:paraId="2DF0C07F" w14:textId="55585342" w:rsidR="00AE557E" w:rsidRPr="00AE557E" w:rsidRDefault="00AE557E" w:rsidP="00AE557E">
            <w:pPr>
              <w:jc w:val="both"/>
              <w:rPr>
                <w:rFonts w:ascii="Garamond" w:hAnsi="Garamond"/>
                <w:b/>
                <w:sz w:val="24"/>
                <w:szCs w:val="24"/>
                <w:lang w:val="es-AR"/>
              </w:rPr>
            </w:pPr>
            <w:r w:rsidRPr="00AE557E">
              <w:rPr>
                <w:rFonts w:ascii="Garamond" w:hAnsi="Garamond"/>
                <w:b/>
                <w:sz w:val="24"/>
                <w:szCs w:val="24"/>
                <w:lang w:val="es-AR"/>
              </w:rPr>
              <w:t>Presentación de los</w:t>
            </w:r>
            <w:r w:rsidR="00F25F19">
              <w:rPr>
                <w:rFonts w:ascii="Garamond" w:hAnsi="Garamond"/>
                <w:b/>
                <w:sz w:val="24"/>
                <w:szCs w:val="24"/>
                <w:lang w:val="es-AR"/>
              </w:rPr>
              <w:t>/as</w:t>
            </w:r>
            <w:r w:rsidRPr="00AE557E">
              <w:rPr>
                <w:rFonts w:ascii="Garamond" w:hAnsi="Garamond"/>
                <w:b/>
                <w:sz w:val="24"/>
                <w:szCs w:val="24"/>
                <w:lang w:val="es-AR"/>
              </w:rPr>
              <w:t xml:space="preserve"> estudiantes, cierre</w:t>
            </w:r>
          </w:p>
        </w:tc>
      </w:tr>
    </w:tbl>
    <w:p w14:paraId="76862D0C" w14:textId="77777777" w:rsidR="00292190" w:rsidRPr="00292190" w:rsidRDefault="00292190" w:rsidP="00136761">
      <w:pPr>
        <w:jc w:val="both"/>
        <w:rPr>
          <w:rFonts w:ascii="Garamond" w:hAnsi="Garamond"/>
          <w:b/>
          <w:sz w:val="24"/>
          <w:szCs w:val="24"/>
          <w:lang w:val="es-AR"/>
        </w:rPr>
      </w:pPr>
    </w:p>
    <w:p w14:paraId="13C49B19" w14:textId="77777777" w:rsidR="002348E2" w:rsidRPr="00EA30F6" w:rsidRDefault="002348E2" w:rsidP="002348E2">
      <w:pPr>
        <w:spacing w:line="240" w:lineRule="auto"/>
        <w:ind w:right="-1"/>
        <w:jc w:val="both"/>
        <w:rPr>
          <w:rFonts w:ascii="Garamond" w:hAnsi="Garamond"/>
          <w:b/>
          <w:sz w:val="24"/>
          <w:szCs w:val="24"/>
          <w:lang w:val="es-ES" w:eastAsia="es-ES"/>
        </w:rPr>
      </w:pPr>
      <w:r w:rsidRPr="00EA30F6">
        <w:rPr>
          <w:rFonts w:ascii="Garamond" w:hAnsi="Garamond"/>
          <w:b/>
          <w:sz w:val="24"/>
          <w:szCs w:val="24"/>
          <w:lang w:val="es-ES" w:eastAsia="es-ES"/>
        </w:rPr>
        <w:t>Bibliografía indicativa:</w:t>
      </w:r>
    </w:p>
    <w:p w14:paraId="5715CBEE" w14:textId="2C2C87ED" w:rsidR="00471DCE" w:rsidRPr="00471DCE" w:rsidRDefault="00471DCE" w:rsidP="00471DC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olor w:val="222222"/>
          <w:shd w:val="clear" w:color="auto" w:fill="FFFFFF"/>
          <w:lang w:val="es-MX"/>
        </w:rPr>
      </w:pPr>
      <w:r>
        <w:rPr>
          <w:rFonts w:ascii="Garamond" w:hAnsi="Garamond"/>
          <w:color w:val="222222"/>
          <w:shd w:val="clear" w:color="auto" w:fill="FFFFFF"/>
          <w:lang w:val="es-MX"/>
        </w:rPr>
        <w:t>ANDUJAR</w:t>
      </w:r>
      <w:r w:rsidRPr="001A4CDB">
        <w:rPr>
          <w:rFonts w:ascii="Garamond" w:hAnsi="Garamond"/>
          <w:color w:val="222222"/>
          <w:shd w:val="clear" w:color="auto" w:fill="FFFFFF"/>
          <w:lang w:val="es-MX"/>
        </w:rPr>
        <w:t>, A. (2022). Sindicalismo y género: un balance posible. Descentrada, 6(1), e159</w:t>
      </w:r>
    </w:p>
    <w:p w14:paraId="751E0641" w14:textId="69F0D484" w:rsidR="00471DCE" w:rsidRPr="00471DCE" w:rsidRDefault="00471DCE" w:rsidP="00471DCE">
      <w:pPr>
        <w:widowControl w:val="0"/>
        <w:autoSpaceDE w:val="0"/>
        <w:autoSpaceDN w:val="0"/>
        <w:adjustRightInd w:val="0"/>
        <w:spacing w:after="0" w:line="240" w:lineRule="auto"/>
        <w:rPr>
          <w:rStyle w:val="Hipervnculo"/>
          <w:rFonts w:ascii="Garamond" w:hAnsi="Garamond"/>
          <w:lang w:val="es-AR" w:eastAsia="es-ES"/>
        </w:rPr>
      </w:pPr>
      <w:r w:rsidRPr="00471DCE">
        <w:rPr>
          <w:rFonts w:ascii="Garamond" w:hAnsi="Garamond"/>
          <w:lang w:val="es-AR" w:eastAsia="es-ES"/>
        </w:rPr>
        <w:t xml:space="preserve">ARUZZA, </w:t>
      </w:r>
      <w:proofErr w:type="spellStart"/>
      <w:r w:rsidRPr="00471DCE">
        <w:rPr>
          <w:rFonts w:ascii="Garamond" w:hAnsi="Garamond"/>
          <w:lang w:val="es-AR" w:eastAsia="es-ES"/>
        </w:rPr>
        <w:t>Cinzia</w:t>
      </w:r>
      <w:proofErr w:type="spellEnd"/>
      <w:r w:rsidRPr="00471DCE">
        <w:rPr>
          <w:rFonts w:ascii="Garamond" w:hAnsi="Garamond"/>
          <w:lang w:val="es-AR" w:eastAsia="es-ES"/>
        </w:rPr>
        <w:t xml:space="preserve">, (2018) “De las huelgas de mujeres a un nuevo movimiento de clase: la tercera ola feminista”, en </w:t>
      </w:r>
      <w:proofErr w:type="spellStart"/>
      <w:r w:rsidRPr="00471DCE">
        <w:rPr>
          <w:rFonts w:ascii="Garamond" w:hAnsi="Garamond"/>
          <w:lang w:val="es-AR" w:eastAsia="es-ES"/>
        </w:rPr>
        <w:t>En</w:t>
      </w:r>
      <w:proofErr w:type="spellEnd"/>
      <w:r w:rsidRPr="00471DCE">
        <w:rPr>
          <w:rFonts w:ascii="Garamond" w:hAnsi="Garamond"/>
          <w:lang w:val="es-AR" w:eastAsia="es-ES"/>
        </w:rPr>
        <w:t> </w:t>
      </w:r>
      <w:hyperlink r:id="rId8" w:history="1">
        <w:r w:rsidRPr="00471DCE">
          <w:rPr>
            <w:rStyle w:val="Hipervnculo"/>
            <w:rFonts w:ascii="Garamond" w:hAnsi="Garamond"/>
            <w:lang w:val="es-AR" w:eastAsia="es-ES"/>
          </w:rPr>
          <w:t>Revista Viento Sur</w:t>
        </w:r>
      </w:hyperlink>
      <w:r w:rsidRPr="00471DCE">
        <w:rPr>
          <w:rFonts w:ascii="Garamond" w:hAnsi="Garamond"/>
          <w:lang w:val="es-AR" w:eastAsia="es-ES"/>
        </w:rPr>
        <w:t> </w:t>
      </w:r>
      <w:proofErr w:type="spellStart"/>
      <w:r w:rsidRPr="00471DCE">
        <w:rPr>
          <w:rFonts w:ascii="Garamond" w:hAnsi="Garamond"/>
          <w:lang w:val="es-AR" w:eastAsia="es-ES"/>
        </w:rPr>
        <w:t>nº</w:t>
      </w:r>
      <w:proofErr w:type="spellEnd"/>
      <w:r w:rsidRPr="00471DCE">
        <w:rPr>
          <w:rFonts w:ascii="Garamond" w:hAnsi="Garamond"/>
          <w:lang w:val="es-AR" w:eastAsia="es-ES"/>
        </w:rPr>
        <w:t> </w:t>
      </w:r>
      <w:hyperlink r:id="rId9" w:history="1">
        <w:r w:rsidRPr="00471DCE">
          <w:rPr>
            <w:rStyle w:val="Hipervnculo"/>
            <w:rFonts w:ascii="Garamond" w:hAnsi="Garamond"/>
            <w:lang w:val="es-AR" w:eastAsia="es-ES"/>
          </w:rPr>
          <w:t>161</w:t>
        </w:r>
      </w:hyperlink>
      <w:r w:rsidRPr="00471DCE">
        <w:rPr>
          <w:rFonts w:ascii="Garamond" w:hAnsi="Garamond"/>
          <w:lang w:val="es-AR" w:eastAsia="es-ES"/>
        </w:rPr>
        <w:t xml:space="preserve">, </w:t>
      </w:r>
      <w:hyperlink r:id="rId10" w:history="1">
        <w:r w:rsidRPr="00471DCE">
          <w:rPr>
            <w:rStyle w:val="Hipervnculo"/>
            <w:rFonts w:ascii="Garamond" w:hAnsi="Garamond"/>
            <w:lang w:val="es-AR" w:eastAsia="es-ES"/>
          </w:rPr>
          <w:t>https://vientosur.info/spip.php?article14499</w:t>
        </w:r>
      </w:hyperlink>
    </w:p>
    <w:p w14:paraId="37BEA7AE" w14:textId="77777777" w:rsidR="00471DCE" w:rsidRDefault="00471DCE" w:rsidP="00471DC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inguno"/>
          <w:rFonts w:ascii="Garamond" w:hAnsi="Garamond"/>
          <w:color w:val="222222"/>
          <w:u w:color="222222"/>
          <w:shd w:val="clear" w:color="auto" w:fill="FFFFFF"/>
        </w:rPr>
      </w:pPr>
      <w:r>
        <w:rPr>
          <w:rStyle w:val="Ninguno"/>
          <w:rFonts w:ascii="Garamond" w:hAnsi="Garamond"/>
          <w:color w:val="222222"/>
          <w:u w:color="222222"/>
          <w:shd w:val="clear" w:color="auto" w:fill="FFFFFF"/>
        </w:rPr>
        <w:t>BARRANCOS, Dora, (1994) “</w:t>
      </w:r>
      <w:r w:rsidRPr="00025303">
        <w:rPr>
          <w:rStyle w:val="Ninguno"/>
          <w:rFonts w:ascii="Garamond" w:hAnsi="Garamond"/>
          <w:color w:val="222222"/>
          <w:u w:color="222222"/>
          <w:shd w:val="clear" w:color="auto" w:fill="FFFFFF"/>
        </w:rPr>
        <w:t>Mujeres de Nuestra Tribuna: el difícil oficio de la diferencia”</w:t>
      </w:r>
      <w:r>
        <w:rPr>
          <w:rStyle w:val="Ninguno"/>
          <w:rFonts w:ascii="Garamond" w:hAnsi="Garamond"/>
          <w:color w:val="222222"/>
          <w:u w:color="222222"/>
          <w:shd w:val="clear" w:color="auto" w:fill="FFFFFF"/>
        </w:rPr>
        <w:t>, en Arenal, 1-2, julio- diciembre, 273-292.</w:t>
      </w:r>
    </w:p>
    <w:p w14:paraId="28339641" w14:textId="77777777" w:rsidR="00471DCE" w:rsidRPr="009821AF" w:rsidRDefault="00471DCE" w:rsidP="00471DC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inguno"/>
          <w:rFonts w:ascii="Garamond" w:eastAsia="Times New Roman" w:hAnsi="Garamond" w:cs="Times New Roman"/>
          <w:color w:val="222222"/>
          <w:u w:color="222222"/>
          <w:shd w:val="clear" w:color="auto" w:fill="FFFFFF"/>
        </w:rPr>
      </w:pPr>
      <w:r w:rsidRPr="009821AF">
        <w:rPr>
          <w:rStyle w:val="Ninguno"/>
          <w:rFonts w:ascii="Garamond" w:hAnsi="Garamond"/>
          <w:color w:val="222222"/>
          <w:u w:color="222222"/>
          <w:shd w:val="clear" w:color="auto" w:fill="FFFFFF"/>
        </w:rPr>
        <w:t xml:space="preserve">BERKINS Lohana (2003) “Un itinerario político del travestismo”. En Diana </w:t>
      </w:r>
      <w:proofErr w:type="spellStart"/>
      <w:r w:rsidRPr="009821AF">
        <w:rPr>
          <w:rStyle w:val="Ninguno"/>
          <w:rFonts w:ascii="Garamond" w:hAnsi="Garamond"/>
          <w:color w:val="222222"/>
          <w:u w:color="222222"/>
          <w:shd w:val="clear" w:color="auto" w:fill="FFFFFF"/>
        </w:rPr>
        <w:t>Mafía</w:t>
      </w:r>
      <w:proofErr w:type="spellEnd"/>
      <w:r w:rsidRPr="009821AF">
        <w:rPr>
          <w:rStyle w:val="Ninguno"/>
          <w:rFonts w:ascii="Garamond" w:hAnsi="Garamond"/>
          <w:color w:val="222222"/>
          <w:u w:color="222222"/>
          <w:shd w:val="clear" w:color="auto" w:fill="FFFFFF"/>
        </w:rPr>
        <w:t xml:space="preserve"> (compiladora). Sexualidades migrantes. Género y transgénero. Buenos Aires: Scarlett </w:t>
      </w:r>
      <w:proofErr w:type="spellStart"/>
      <w:r w:rsidRPr="009821AF">
        <w:rPr>
          <w:rStyle w:val="Ninguno"/>
          <w:rFonts w:ascii="Garamond" w:hAnsi="Garamond"/>
          <w:color w:val="222222"/>
          <w:u w:color="222222"/>
          <w:shd w:val="clear" w:color="auto" w:fill="FFFFFF"/>
        </w:rPr>
        <w:t>Press</w:t>
      </w:r>
      <w:proofErr w:type="spellEnd"/>
      <w:r w:rsidRPr="009821AF">
        <w:rPr>
          <w:rStyle w:val="Ninguno"/>
          <w:rFonts w:ascii="Garamond" w:hAnsi="Garamond"/>
          <w:color w:val="222222"/>
          <w:u w:color="222222"/>
          <w:shd w:val="clear" w:color="auto" w:fill="FFFFFF"/>
        </w:rPr>
        <w:t>, 2003, pp. 127-137.</w:t>
      </w:r>
    </w:p>
    <w:p w14:paraId="5E17FF7F" w14:textId="77777777" w:rsidR="00471DCE" w:rsidRPr="009821AF" w:rsidRDefault="00471DCE" w:rsidP="00471DCE">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inguno"/>
          <w:rFonts w:ascii="Garamond" w:eastAsia="Times New Roman" w:hAnsi="Garamond" w:cs="Times New Roman"/>
          <w:color w:val="222222"/>
          <w:u w:color="222222"/>
          <w:shd w:val="clear" w:color="auto" w:fill="FFFFFF"/>
        </w:rPr>
      </w:pPr>
      <w:hyperlink r:id="rId11" w:history="1">
        <w:r w:rsidRPr="009821AF">
          <w:rPr>
            <w:rStyle w:val="Hyperlink0"/>
            <w:rFonts w:ascii="Garamond" w:hAnsi="Garamond"/>
          </w:rPr>
          <w:t>https://www.corteidh.or.cr/tablas/r24187.pdf</w:t>
        </w:r>
      </w:hyperlink>
    </w:p>
    <w:p w14:paraId="59B19AB4"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BONACCORSI, N. y CARRARIO, M. (2012) Participación de las mujeres en el mundo sindical. Un cambio cultural en el nuevo siglo, en La Aljaba, segunda época, Volumen XVI</w:t>
      </w:r>
    </w:p>
    <w:p w14:paraId="0D88D6FE"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BULLONI</w:t>
      </w:r>
      <w:r w:rsidRPr="005B1355">
        <w:rPr>
          <w:rFonts w:ascii="Garamond" w:hAnsi="Garamond"/>
          <w:lang w:val="es-AR" w:eastAsia="es-ES"/>
        </w:rPr>
        <w:t xml:space="preserve">, M. N., </w:t>
      </w:r>
      <w:r w:rsidRPr="00471DCE">
        <w:rPr>
          <w:rFonts w:ascii="Garamond" w:hAnsi="Garamond"/>
          <w:lang w:val="es-AR" w:eastAsia="es-ES"/>
        </w:rPr>
        <w:t>JUSTO VON LURZER</w:t>
      </w:r>
      <w:r w:rsidRPr="005B1355">
        <w:rPr>
          <w:rFonts w:ascii="Garamond" w:hAnsi="Garamond"/>
          <w:lang w:val="es-AR" w:eastAsia="es-ES"/>
        </w:rPr>
        <w:t xml:space="preserve">, C., </w:t>
      </w:r>
      <w:r w:rsidRPr="00471DCE">
        <w:rPr>
          <w:rFonts w:ascii="Garamond" w:hAnsi="Garamond"/>
          <w:lang w:val="es-AR" w:eastAsia="es-ES"/>
        </w:rPr>
        <w:t>LISKA</w:t>
      </w:r>
      <w:r w:rsidRPr="005B1355">
        <w:rPr>
          <w:rFonts w:ascii="Garamond" w:hAnsi="Garamond"/>
          <w:lang w:val="es-AR" w:eastAsia="es-ES"/>
        </w:rPr>
        <w:t xml:space="preserve">, M. y </w:t>
      </w:r>
      <w:r w:rsidRPr="00471DCE">
        <w:rPr>
          <w:rFonts w:ascii="Garamond" w:hAnsi="Garamond"/>
          <w:lang w:val="es-AR" w:eastAsia="es-ES"/>
        </w:rPr>
        <w:t>MAURO</w:t>
      </w:r>
      <w:r w:rsidRPr="005B1355">
        <w:rPr>
          <w:rFonts w:ascii="Garamond" w:hAnsi="Garamond"/>
          <w:lang w:val="es-AR" w:eastAsia="es-ES"/>
        </w:rPr>
        <w:t>, K. (2022). Mujeres en las artes del espectáculo. Condiciones laborales, demandas de derechos y activismos de género (Argentina, 2015-2020). Descentrada, 6(1), e161. https://doi.org/10.24215/25457284e161DOSIER: Sindicalismo y género</w:t>
      </w:r>
    </w:p>
    <w:p w14:paraId="55AC7B74" w14:textId="60D8F055" w:rsidR="00471DCE" w:rsidRDefault="00471DCE" w:rsidP="00471DCE">
      <w:pPr>
        <w:widowControl w:val="0"/>
        <w:autoSpaceDE w:val="0"/>
        <w:autoSpaceDN w:val="0"/>
        <w:adjustRightInd w:val="0"/>
        <w:spacing w:after="0" w:line="240" w:lineRule="auto"/>
      </w:pPr>
      <w:r w:rsidRPr="00471DCE">
        <w:rPr>
          <w:rFonts w:ascii="Garamond" w:hAnsi="Garamond"/>
          <w:lang w:val="es-AR" w:eastAsia="es-ES"/>
        </w:rPr>
        <w:t xml:space="preserve">CORDENONSI BONEZ, M. y GORSKI BRITES, J. (2019) O </w:t>
      </w:r>
      <w:proofErr w:type="spellStart"/>
      <w:r w:rsidRPr="00471DCE">
        <w:rPr>
          <w:rFonts w:ascii="Garamond" w:hAnsi="Garamond"/>
          <w:lang w:val="es-AR" w:eastAsia="es-ES"/>
        </w:rPr>
        <w:t>trabalho</w:t>
      </w:r>
      <w:proofErr w:type="spellEnd"/>
      <w:r w:rsidRPr="00471DCE">
        <w:rPr>
          <w:rFonts w:ascii="Garamond" w:hAnsi="Garamond"/>
          <w:lang w:val="es-AR" w:eastAsia="es-ES"/>
        </w:rPr>
        <w:t xml:space="preserve"> de cuidado no sindicato das </w:t>
      </w:r>
      <w:proofErr w:type="spellStart"/>
      <w:r w:rsidRPr="00471DCE">
        <w:rPr>
          <w:rFonts w:ascii="Garamond" w:hAnsi="Garamond"/>
          <w:lang w:val="es-AR" w:eastAsia="es-ES"/>
        </w:rPr>
        <w:t>Trabalhadoras</w:t>
      </w:r>
      <w:proofErr w:type="spellEnd"/>
      <w:r w:rsidRPr="00471DCE">
        <w:rPr>
          <w:rFonts w:ascii="Garamond" w:hAnsi="Garamond"/>
          <w:lang w:val="es-AR" w:eastAsia="es-ES"/>
        </w:rPr>
        <w:t xml:space="preserve"> domésticas de Pelotas, RS. En </w:t>
      </w:r>
      <w:proofErr w:type="spellStart"/>
      <w:r w:rsidRPr="00471DCE">
        <w:rPr>
          <w:rFonts w:ascii="Garamond" w:hAnsi="Garamond"/>
          <w:lang w:val="es-AR" w:eastAsia="es-ES"/>
        </w:rPr>
        <w:t>Século</w:t>
      </w:r>
      <w:proofErr w:type="spellEnd"/>
      <w:r w:rsidRPr="00471DCE">
        <w:rPr>
          <w:rFonts w:ascii="Garamond" w:hAnsi="Garamond"/>
          <w:lang w:val="es-AR" w:eastAsia="es-ES"/>
        </w:rPr>
        <w:t xml:space="preserve"> XXI, Revista de </w:t>
      </w:r>
      <w:proofErr w:type="spellStart"/>
      <w:r w:rsidRPr="00471DCE">
        <w:rPr>
          <w:rFonts w:ascii="Garamond" w:hAnsi="Garamond"/>
          <w:lang w:val="es-AR" w:eastAsia="es-ES"/>
        </w:rPr>
        <w:t>Ciências</w:t>
      </w:r>
      <w:proofErr w:type="spellEnd"/>
      <w:r w:rsidRPr="00471DCE">
        <w:rPr>
          <w:rFonts w:ascii="Garamond" w:hAnsi="Garamond"/>
          <w:lang w:val="es-AR" w:eastAsia="es-ES"/>
        </w:rPr>
        <w:t xml:space="preserve"> </w:t>
      </w:r>
      <w:proofErr w:type="spellStart"/>
      <w:r w:rsidRPr="00471DCE">
        <w:rPr>
          <w:rFonts w:ascii="Garamond" w:hAnsi="Garamond"/>
          <w:lang w:val="es-AR" w:eastAsia="es-ES"/>
        </w:rPr>
        <w:t>Sociais</w:t>
      </w:r>
      <w:proofErr w:type="spellEnd"/>
      <w:r w:rsidRPr="00471DCE">
        <w:rPr>
          <w:rFonts w:ascii="Garamond" w:hAnsi="Garamond"/>
          <w:lang w:val="es-AR" w:eastAsia="es-ES"/>
        </w:rPr>
        <w:t xml:space="preserve">, v.9, no 3, Ed. Especial, p.854-875 DOI: </w:t>
      </w:r>
      <w:hyperlink r:id="rId12" w:history="1">
        <w:r w:rsidRPr="00471DCE">
          <w:rPr>
            <w:lang w:val="es-AR"/>
          </w:rPr>
          <w:t>http://dx.doi.org/10.5902/2236672537558</w:t>
        </w:r>
      </w:hyperlink>
    </w:p>
    <w:p w14:paraId="78889513" w14:textId="1D8D5079" w:rsidR="00A16311" w:rsidRPr="00A16311" w:rsidRDefault="00A16311" w:rsidP="00A16311">
      <w:pPr>
        <w:widowControl w:val="0"/>
        <w:autoSpaceDE w:val="0"/>
        <w:autoSpaceDN w:val="0"/>
        <w:adjustRightInd w:val="0"/>
        <w:spacing w:after="0" w:line="240" w:lineRule="auto"/>
        <w:rPr>
          <w:rFonts w:ascii="Garamond" w:hAnsi="Garamond"/>
          <w:lang w:val="es-AR" w:eastAsia="es-ES"/>
        </w:rPr>
      </w:pPr>
      <w:r w:rsidRPr="00A16311">
        <w:rPr>
          <w:rFonts w:ascii="Garamond" w:hAnsi="Garamond"/>
          <w:lang w:val="es-AR" w:eastAsia="es-ES"/>
        </w:rPr>
        <w:t xml:space="preserve">D’ANTONIO, Débora </w:t>
      </w:r>
      <w:r>
        <w:rPr>
          <w:rFonts w:ascii="Garamond" w:hAnsi="Garamond"/>
          <w:lang w:val="es-AR" w:eastAsia="es-ES"/>
        </w:rPr>
        <w:t xml:space="preserve">(2000) </w:t>
      </w:r>
      <w:r w:rsidRPr="00A16311">
        <w:rPr>
          <w:rFonts w:ascii="Garamond" w:hAnsi="Garamond"/>
          <w:lang w:val="es-AR" w:eastAsia="es-ES"/>
        </w:rPr>
        <w:t>Representaciones de género en la huelga de la construcción.</w:t>
      </w:r>
    </w:p>
    <w:p w14:paraId="7D88C66A" w14:textId="0FB70888" w:rsidR="00A16311" w:rsidRPr="00A16311" w:rsidRDefault="00A16311" w:rsidP="00A16311">
      <w:pPr>
        <w:widowControl w:val="0"/>
        <w:autoSpaceDE w:val="0"/>
        <w:autoSpaceDN w:val="0"/>
        <w:adjustRightInd w:val="0"/>
        <w:spacing w:after="0" w:line="240" w:lineRule="auto"/>
        <w:rPr>
          <w:rFonts w:ascii="Garamond" w:hAnsi="Garamond"/>
          <w:lang w:val="es-AR" w:eastAsia="es-ES"/>
        </w:rPr>
      </w:pPr>
      <w:r w:rsidRPr="00A16311">
        <w:rPr>
          <w:rFonts w:ascii="Garamond" w:hAnsi="Garamond"/>
          <w:lang w:val="es-AR" w:eastAsia="es-ES"/>
        </w:rPr>
        <w:t>Buenos Aires, 1935-1936 en Historia de las mujeres en la Argentina. Siglo XX. Tomo II</w:t>
      </w:r>
      <w:r>
        <w:rPr>
          <w:rFonts w:ascii="Garamond" w:hAnsi="Garamond"/>
          <w:lang w:val="es-AR" w:eastAsia="es-ES"/>
        </w:rPr>
        <w:t xml:space="preserve"> </w:t>
      </w:r>
      <w:r w:rsidRPr="00A16311">
        <w:rPr>
          <w:rFonts w:ascii="Garamond" w:hAnsi="Garamond"/>
          <w:lang w:val="es-AR" w:eastAsia="es-ES"/>
        </w:rPr>
        <w:t>(</w:t>
      </w:r>
      <w:proofErr w:type="spellStart"/>
      <w:r w:rsidRPr="00A16311">
        <w:rPr>
          <w:rFonts w:ascii="Garamond" w:hAnsi="Garamond"/>
          <w:lang w:val="es-AR" w:eastAsia="es-ES"/>
        </w:rPr>
        <w:t>Comps</w:t>
      </w:r>
      <w:proofErr w:type="spellEnd"/>
      <w:r w:rsidRPr="00A16311">
        <w:rPr>
          <w:rFonts w:ascii="Garamond" w:hAnsi="Garamond"/>
          <w:lang w:val="es-AR" w:eastAsia="es-ES"/>
        </w:rPr>
        <w:t xml:space="preserve">. Gil Lozano, F; Pita, V; Ini, M) Editorial Taurus, Bs. </w:t>
      </w:r>
      <w:r w:rsidRPr="00A16311">
        <w:rPr>
          <w:rFonts w:ascii="Garamond" w:hAnsi="Garamond"/>
          <w:lang w:eastAsia="es-ES"/>
        </w:rPr>
        <w:t>As, 2000, pp. 245-265, ISBN 950-511-649-7</w:t>
      </w:r>
    </w:p>
    <w:p w14:paraId="5508FF49"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A16311">
        <w:rPr>
          <w:rFonts w:ascii="Garamond" w:hAnsi="Garamond"/>
          <w:lang w:eastAsia="es-ES"/>
        </w:rPr>
        <w:t xml:space="preserve">FERGUSON, Susan. </w:t>
      </w:r>
      <w:r w:rsidRPr="00471DCE">
        <w:rPr>
          <w:rFonts w:ascii="Garamond" w:hAnsi="Garamond"/>
          <w:lang w:val="es-AR" w:eastAsia="es-ES"/>
        </w:rPr>
        <w:t xml:space="preserve">(2020) Las visiones del trabajo en la teoría feminista, Revista Archivos, Buenos Aires, (Año VIII, </w:t>
      </w:r>
      <w:proofErr w:type="spellStart"/>
      <w:r w:rsidRPr="00471DCE">
        <w:rPr>
          <w:rFonts w:ascii="Garamond" w:hAnsi="Garamond"/>
          <w:lang w:val="es-AR" w:eastAsia="es-ES"/>
        </w:rPr>
        <w:t>nº</w:t>
      </w:r>
      <w:proofErr w:type="spellEnd"/>
      <w:r w:rsidRPr="00471DCE">
        <w:rPr>
          <w:rFonts w:ascii="Garamond" w:hAnsi="Garamond"/>
          <w:lang w:val="es-AR" w:eastAsia="es-ES"/>
        </w:rPr>
        <w:t xml:space="preserve"> 16), pp. 17-36.</w:t>
      </w:r>
    </w:p>
    <w:p w14:paraId="55366DCF"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GOLDMAN, </w:t>
      </w:r>
      <w:proofErr w:type="spellStart"/>
      <w:r w:rsidRPr="00471DCE">
        <w:rPr>
          <w:rFonts w:ascii="Garamond" w:hAnsi="Garamond"/>
          <w:lang w:val="es-AR" w:eastAsia="es-ES"/>
        </w:rPr>
        <w:t>Tali</w:t>
      </w:r>
      <w:proofErr w:type="spellEnd"/>
      <w:r w:rsidRPr="00471DCE">
        <w:rPr>
          <w:rFonts w:ascii="Garamond" w:hAnsi="Garamond"/>
          <w:lang w:val="es-AR" w:eastAsia="es-ES"/>
        </w:rPr>
        <w:t xml:space="preserve"> (2018) La marea sindical. Mujeres y gremios en la nueva era feminista. Editorial OCTUBRE, Buenos Aires</w:t>
      </w:r>
    </w:p>
    <w:p w14:paraId="241F7352"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GOLDSMITH, Mary (2007) “Disputando fronteras: la movilización de las trabajadoras del hogar en América Latina”, Amérique Latine </w:t>
      </w:r>
      <w:proofErr w:type="spellStart"/>
      <w:r w:rsidRPr="00471DCE">
        <w:rPr>
          <w:rFonts w:ascii="Garamond" w:hAnsi="Garamond"/>
          <w:lang w:val="es-AR" w:eastAsia="es-ES"/>
        </w:rPr>
        <w:t>Histoire</w:t>
      </w:r>
      <w:proofErr w:type="spellEnd"/>
      <w:r w:rsidRPr="00471DCE">
        <w:rPr>
          <w:rFonts w:ascii="Garamond" w:hAnsi="Garamond"/>
          <w:lang w:val="es-AR" w:eastAsia="es-ES"/>
        </w:rPr>
        <w:t xml:space="preserve"> et </w:t>
      </w:r>
      <w:proofErr w:type="spellStart"/>
      <w:r w:rsidRPr="00471DCE">
        <w:rPr>
          <w:rFonts w:ascii="Garamond" w:hAnsi="Garamond"/>
          <w:lang w:val="es-AR" w:eastAsia="es-ES"/>
        </w:rPr>
        <w:t>Mémoire</w:t>
      </w:r>
      <w:proofErr w:type="spellEnd"/>
      <w:r w:rsidRPr="00471DCE">
        <w:rPr>
          <w:rFonts w:ascii="Garamond" w:hAnsi="Garamond"/>
          <w:lang w:val="es-AR" w:eastAsia="es-ES"/>
        </w:rPr>
        <w:t xml:space="preserve">. Les </w:t>
      </w:r>
      <w:proofErr w:type="spellStart"/>
      <w:r w:rsidRPr="00471DCE">
        <w:rPr>
          <w:rFonts w:ascii="Garamond" w:hAnsi="Garamond"/>
          <w:lang w:val="es-AR" w:eastAsia="es-ES"/>
        </w:rPr>
        <w:t>Cahiers</w:t>
      </w:r>
      <w:proofErr w:type="spellEnd"/>
      <w:r w:rsidRPr="00471DCE">
        <w:rPr>
          <w:rFonts w:ascii="Garamond" w:hAnsi="Garamond"/>
          <w:lang w:val="es-AR" w:eastAsia="es-ES"/>
        </w:rPr>
        <w:t xml:space="preserve"> ALHIM, 14</w:t>
      </w:r>
    </w:p>
    <w:p w14:paraId="6597D173"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GOREN, N.  y V. PRIETO, (2020) Desigualdades sexo genéricas en el trabajo. Las agendas sindicales feministas, en Feminismos y sindicatos en Iberoamérica, </w:t>
      </w:r>
      <w:proofErr w:type="spellStart"/>
      <w:r w:rsidRPr="00471DCE">
        <w:rPr>
          <w:rFonts w:ascii="Garamond" w:hAnsi="Garamond"/>
          <w:lang w:val="es-AR" w:eastAsia="es-ES"/>
        </w:rPr>
        <w:t>Goren</w:t>
      </w:r>
      <w:proofErr w:type="spellEnd"/>
      <w:r w:rsidRPr="00471DCE">
        <w:rPr>
          <w:rFonts w:ascii="Garamond" w:hAnsi="Garamond"/>
          <w:lang w:val="es-AR" w:eastAsia="es-ES"/>
        </w:rPr>
        <w:t xml:space="preserve"> y Prieto (Editoras), </w:t>
      </w:r>
      <w:proofErr w:type="spellStart"/>
      <w:r w:rsidRPr="00471DCE">
        <w:rPr>
          <w:rFonts w:ascii="Garamond" w:hAnsi="Garamond"/>
          <w:lang w:val="es-AR" w:eastAsia="es-ES"/>
        </w:rPr>
        <w:t>Clacso</w:t>
      </w:r>
      <w:proofErr w:type="spellEnd"/>
      <w:r w:rsidRPr="00471DCE">
        <w:rPr>
          <w:rFonts w:ascii="Garamond" w:hAnsi="Garamond"/>
          <w:lang w:val="es-AR" w:eastAsia="es-ES"/>
        </w:rPr>
        <w:t xml:space="preserve">- </w:t>
      </w:r>
      <w:proofErr w:type="spellStart"/>
      <w:r w:rsidRPr="00471DCE">
        <w:rPr>
          <w:rFonts w:ascii="Garamond" w:hAnsi="Garamond"/>
          <w:lang w:val="es-AR" w:eastAsia="es-ES"/>
        </w:rPr>
        <w:t>EdunPaz</w:t>
      </w:r>
      <w:proofErr w:type="spellEnd"/>
    </w:p>
    <w:p w14:paraId="0C4B1F9E"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GOUDINHO DELGADO, </w:t>
      </w:r>
      <w:proofErr w:type="spellStart"/>
      <w:r w:rsidRPr="00471DCE">
        <w:rPr>
          <w:rFonts w:ascii="Garamond" w:hAnsi="Garamond"/>
          <w:lang w:val="es-AR" w:eastAsia="es-ES"/>
        </w:rPr>
        <w:t>Didice</w:t>
      </w:r>
      <w:proofErr w:type="spellEnd"/>
      <w:r w:rsidRPr="00471DCE">
        <w:rPr>
          <w:rFonts w:ascii="Garamond" w:hAnsi="Garamond"/>
          <w:lang w:val="es-AR" w:eastAsia="es-ES"/>
        </w:rPr>
        <w:t xml:space="preserve">: El desafío de compartir el poder sindical. en Feminismos y sindicatos en Iberoamérica, </w:t>
      </w:r>
      <w:proofErr w:type="spellStart"/>
      <w:r w:rsidRPr="00471DCE">
        <w:rPr>
          <w:rFonts w:ascii="Garamond" w:hAnsi="Garamond"/>
          <w:lang w:val="es-AR" w:eastAsia="es-ES"/>
        </w:rPr>
        <w:t>Goren</w:t>
      </w:r>
      <w:proofErr w:type="spellEnd"/>
      <w:r w:rsidRPr="00471DCE">
        <w:rPr>
          <w:rFonts w:ascii="Garamond" w:hAnsi="Garamond"/>
          <w:lang w:val="es-AR" w:eastAsia="es-ES"/>
        </w:rPr>
        <w:t xml:space="preserve"> y Prieto (Editoras), </w:t>
      </w:r>
      <w:proofErr w:type="spellStart"/>
      <w:r w:rsidRPr="00471DCE">
        <w:rPr>
          <w:rFonts w:ascii="Garamond" w:hAnsi="Garamond"/>
          <w:lang w:val="es-AR" w:eastAsia="es-ES"/>
        </w:rPr>
        <w:t>Clacso</w:t>
      </w:r>
      <w:proofErr w:type="spellEnd"/>
      <w:r w:rsidRPr="00471DCE">
        <w:rPr>
          <w:rFonts w:ascii="Garamond" w:hAnsi="Garamond"/>
          <w:lang w:val="es-AR" w:eastAsia="es-ES"/>
        </w:rPr>
        <w:t xml:space="preserve"> </w:t>
      </w:r>
      <w:proofErr w:type="spellStart"/>
      <w:r w:rsidRPr="00471DCE">
        <w:rPr>
          <w:rFonts w:ascii="Garamond" w:hAnsi="Garamond"/>
          <w:lang w:val="es-AR" w:eastAsia="es-ES"/>
        </w:rPr>
        <w:t>EdunPaz</w:t>
      </w:r>
      <w:proofErr w:type="spellEnd"/>
      <w:r w:rsidRPr="00471DCE">
        <w:rPr>
          <w:rFonts w:ascii="Garamond" w:hAnsi="Garamond"/>
          <w:lang w:val="es-AR" w:eastAsia="es-ES"/>
        </w:rPr>
        <w:t>, 2020</w:t>
      </w:r>
    </w:p>
    <w:p w14:paraId="3908A706" w14:textId="77777777" w:rsidR="00471DCE" w:rsidRPr="009821AF" w:rsidRDefault="00471DCE" w:rsidP="00471DCE">
      <w:pPr>
        <w:widowControl w:val="0"/>
        <w:autoSpaceDE w:val="0"/>
        <w:autoSpaceDN w:val="0"/>
        <w:adjustRightInd w:val="0"/>
        <w:spacing w:after="0" w:line="240" w:lineRule="auto"/>
        <w:rPr>
          <w:rFonts w:ascii="Garamond" w:hAnsi="Garamond"/>
          <w:lang w:eastAsia="es-ES"/>
        </w:rPr>
      </w:pPr>
      <w:r w:rsidRPr="00471DCE">
        <w:rPr>
          <w:rFonts w:ascii="Garamond" w:hAnsi="Garamond"/>
          <w:lang w:val="es-AR" w:eastAsia="es-ES"/>
        </w:rPr>
        <w:t xml:space="preserve">JAMES, Daniel (2004), Doña María. Historia de vida, memoria e identidad política, parte 3, capítulo 3 “Cuentos contados en los márgenes. Una lectura de la historia de doña María desde el punto de vista del género”. </w:t>
      </w:r>
      <w:r w:rsidRPr="009821AF">
        <w:rPr>
          <w:rFonts w:ascii="Garamond" w:hAnsi="Garamond"/>
          <w:lang w:eastAsia="es-ES"/>
        </w:rPr>
        <w:t xml:space="preserve">Buenos Aires, </w:t>
      </w:r>
      <w:proofErr w:type="spellStart"/>
      <w:r w:rsidRPr="009821AF">
        <w:rPr>
          <w:rFonts w:ascii="Garamond" w:hAnsi="Garamond"/>
          <w:lang w:eastAsia="es-ES"/>
        </w:rPr>
        <w:t>Manantial</w:t>
      </w:r>
      <w:proofErr w:type="spellEnd"/>
      <w:r w:rsidRPr="009821AF">
        <w:rPr>
          <w:rFonts w:ascii="Garamond" w:hAnsi="Garamond"/>
          <w:lang w:eastAsia="es-ES"/>
        </w:rPr>
        <w:t xml:space="preserve">. </w:t>
      </w:r>
    </w:p>
    <w:p w14:paraId="1BFC549E"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JULIANO, Dolores. Feminismo y sectores marginales. Logros y retrocesos de un diálogo difícil. </w:t>
      </w:r>
      <w:proofErr w:type="spellStart"/>
      <w:r w:rsidRPr="00471DCE">
        <w:rPr>
          <w:rFonts w:ascii="Garamond" w:hAnsi="Garamond"/>
          <w:lang w:val="es-AR" w:eastAsia="es-ES"/>
        </w:rPr>
        <w:t>Cad</w:t>
      </w:r>
      <w:proofErr w:type="spellEnd"/>
      <w:r w:rsidRPr="00471DCE">
        <w:rPr>
          <w:rFonts w:ascii="Garamond" w:hAnsi="Garamond"/>
          <w:lang w:val="es-AR" w:eastAsia="es-ES"/>
        </w:rPr>
        <w:t xml:space="preserve">. </w:t>
      </w:r>
      <w:proofErr w:type="spellStart"/>
      <w:r w:rsidRPr="00471DCE">
        <w:rPr>
          <w:rFonts w:ascii="Garamond" w:hAnsi="Garamond"/>
          <w:lang w:val="es-AR" w:eastAsia="es-ES"/>
        </w:rPr>
        <w:t>Pagu</w:t>
      </w:r>
      <w:proofErr w:type="spellEnd"/>
      <w:r w:rsidRPr="00471DCE">
        <w:rPr>
          <w:rFonts w:ascii="Garamond" w:hAnsi="Garamond"/>
          <w:lang w:val="es-AR" w:eastAsia="es-ES"/>
        </w:rPr>
        <w:t xml:space="preserve"> [online]. 2016, n.47 [citado  2020-10-27], e16474. Disponible en: &lt;http://www.scielo.br/scielo.php?script=sci_arttext&amp;pid=S0104-83332016000200304&amp;lng=es&amp;nrm=iso&gt;.  </w:t>
      </w:r>
    </w:p>
    <w:p w14:paraId="3A46F728"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JUSTO VON LURZER, Carolina (2008) “Trabajadoras sexuales y Mujeres en situación de prostitución: algunos interrogantes sobre la construcción de identidad política en los sujetos estigmatizados”, presentado en </w:t>
      </w:r>
      <w:proofErr w:type="spellStart"/>
      <w:r w:rsidRPr="00471DCE">
        <w:rPr>
          <w:rFonts w:ascii="Garamond" w:hAnsi="Garamond"/>
          <w:lang w:val="es-AR" w:eastAsia="es-ES"/>
        </w:rPr>
        <w:t>Fazendo</w:t>
      </w:r>
      <w:proofErr w:type="spellEnd"/>
      <w:r w:rsidRPr="00471DCE">
        <w:rPr>
          <w:rFonts w:ascii="Garamond" w:hAnsi="Garamond"/>
          <w:lang w:val="es-AR" w:eastAsia="es-ES"/>
        </w:rPr>
        <w:t xml:space="preserve"> </w:t>
      </w:r>
      <w:proofErr w:type="spellStart"/>
      <w:r w:rsidRPr="00471DCE">
        <w:rPr>
          <w:rFonts w:ascii="Garamond" w:hAnsi="Garamond"/>
          <w:lang w:val="es-AR" w:eastAsia="es-ES"/>
        </w:rPr>
        <w:t>Gênero</w:t>
      </w:r>
      <w:proofErr w:type="spellEnd"/>
      <w:r w:rsidRPr="00471DCE">
        <w:rPr>
          <w:rFonts w:ascii="Garamond" w:hAnsi="Garamond"/>
          <w:lang w:val="es-AR" w:eastAsia="es-ES"/>
        </w:rPr>
        <w:t xml:space="preserve"> 8 - </w:t>
      </w:r>
      <w:proofErr w:type="spellStart"/>
      <w:r w:rsidRPr="00471DCE">
        <w:rPr>
          <w:rFonts w:ascii="Garamond" w:hAnsi="Garamond"/>
          <w:lang w:val="es-AR" w:eastAsia="es-ES"/>
        </w:rPr>
        <w:t>Corpo</w:t>
      </w:r>
      <w:proofErr w:type="spellEnd"/>
      <w:r w:rsidRPr="00471DCE">
        <w:rPr>
          <w:rFonts w:ascii="Garamond" w:hAnsi="Garamond"/>
          <w:lang w:val="es-AR" w:eastAsia="es-ES"/>
        </w:rPr>
        <w:t xml:space="preserve">, </w:t>
      </w:r>
      <w:proofErr w:type="spellStart"/>
      <w:r w:rsidRPr="00471DCE">
        <w:rPr>
          <w:rFonts w:ascii="Garamond" w:hAnsi="Garamond"/>
          <w:lang w:val="es-AR" w:eastAsia="es-ES"/>
        </w:rPr>
        <w:t>Violência</w:t>
      </w:r>
      <w:proofErr w:type="spellEnd"/>
      <w:r w:rsidRPr="00471DCE">
        <w:rPr>
          <w:rFonts w:ascii="Garamond" w:hAnsi="Garamond"/>
          <w:lang w:val="es-AR" w:eastAsia="es-ES"/>
        </w:rPr>
        <w:t xml:space="preserve"> e Poder, Florianópolis, de 25 a 28 de agosto de 2008</w:t>
      </w:r>
    </w:p>
    <w:p w14:paraId="4F84977E" w14:textId="34A6F4C2" w:rsidR="00471DCE" w:rsidRDefault="00471DCE" w:rsidP="00471DCE">
      <w:pPr>
        <w:autoSpaceDE w:val="0"/>
        <w:autoSpaceDN w:val="0"/>
        <w:adjustRightInd w:val="0"/>
        <w:spacing w:after="0" w:line="240" w:lineRule="auto"/>
        <w:rPr>
          <w:rFonts w:ascii="Times New Roman" w:eastAsiaTheme="minorHAnsi" w:hAnsi="Times New Roman"/>
          <w:sz w:val="20"/>
          <w:szCs w:val="20"/>
          <w:lang w:val="es-MX" w:eastAsia="en-US"/>
        </w:rPr>
      </w:pPr>
      <w:r w:rsidRPr="00471DCE">
        <w:rPr>
          <w:rFonts w:ascii="Garamond" w:hAnsi="Garamond"/>
          <w:lang w:val="es-AR" w:eastAsia="es-ES"/>
        </w:rPr>
        <w:t>JUSTO VON LURZER, Carolina (2017) “</w:t>
      </w:r>
      <w:r w:rsidRPr="00025303">
        <w:rPr>
          <w:rFonts w:ascii="Garamond" w:eastAsia="Times New Roman" w:hAnsi="Garamond"/>
          <w:lang w:val="es-AR" w:eastAsia="es-ES"/>
        </w:rPr>
        <w:t>Esto le puede servir a alguien. Demandas de derechos en el espectáculo televisivo contemporáneo en Argentina”, e</w:t>
      </w:r>
      <w:r>
        <w:rPr>
          <w:rFonts w:ascii="Times New Roman" w:eastAsiaTheme="minorHAnsi" w:hAnsi="Times New Roman"/>
          <w:sz w:val="20"/>
          <w:szCs w:val="20"/>
          <w:lang w:val="es-MX" w:eastAsia="en-US"/>
        </w:rPr>
        <w:t>n Estudos em Comunicação, nº 25, vol. 1, dezembro</w:t>
      </w:r>
    </w:p>
    <w:p w14:paraId="040890B2" w14:textId="75525A86"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2348E2">
        <w:rPr>
          <w:rFonts w:ascii="Garamond" w:hAnsi="Garamond"/>
          <w:lang w:val="es-AR" w:eastAsia="es-ES"/>
        </w:rPr>
        <w:t>LISKA</w:t>
      </w:r>
      <w:r w:rsidRPr="002348E2">
        <w:rPr>
          <w:rFonts w:ascii="Garamond" w:hAnsi="Garamond"/>
          <w:lang w:val="es-AR" w:eastAsia="es-ES"/>
        </w:rPr>
        <w:t xml:space="preserve">, Mercedes. 2022. “Experiencias de feminismo en </w:t>
      </w:r>
      <w:proofErr w:type="spellStart"/>
      <w:r w:rsidRPr="002348E2">
        <w:rPr>
          <w:rFonts w:ascii="Garamond" w:hAnsi="Garamond"/>
          <w:lang w:val="es-AR" w:eastAsia="es-ES"/>
        </w:rPr>
        <w:t>prácticas</w:t>
      </w:r>
      <w:proofErr w:type="spellEnd"/>
      <w:r w:rsidRPr="002348E2">
        <w:rPr>
          <w:rFonts w:ascii="Garamond" w:hAnsi="Garamond"/>
          <w:lang w:val="es-AR" w:eastAsia="es-ES"/>
        </w:rPr>
        <w:t xml:space="preserve"> de tambores: una </w:t>
      </w:r>
      <w:proofErr w:type="spellStart"/>
      <w:r w:rsidRPr="002348E2">
        <w:rPr>
          <w:rFonts w:ascii="Garamond" w:hAnsi="Garamond"/>
          <w:lang w:val="es-AR" w:eastAsia="es-ES"/>
        </w:rPr>
        <w:t>etnografía</w:t>
      </w:r>
      <w:proofErr w:type="spellEnd"/>
      <w:r w:rsidRPr="002348E2">
        <w:rPr>
          <w:rFonts w:ascii="Garamond" w:hAnsi="Garamond"/>
          <w:lang w:val="es-AR" w:eastAsia="es-ES"/>
        </w:rPr>
        <w:t xml:space="preserve"> “activista” en </w:t>
      </w:r>
      <w:proofErr w:type="spellStart"/>
      <w:r w:rsidRPr="002348E2">
        <w:rPr>
          <w:rFonts w:ascii="Garamond" w:hAnsi="Garamond"/>
          <w:lang w:val="es-AR" w:eastAsia="es-ES"/>
        </w:rPr>
        <w:t>Batuka</w:t>
      </w:r>
      <w:proofErr w:type="spellEnd"/>
      <w:r w:rsidRPr="002348E2">
        <w:rPr>
          <w:rFonts w:ascii="Garamond" w:hAnsi="Garamond"/>
          <w:lang w:val="es-AR" w:eastAsia="es-ES"/>
        </w:rPr>
        <w:t xml:space="preserve">, Buenos Aires”. </w:t>
      </w:r>
      <w:r w:rsidRPr="002348E2">
        <w:rPr>
          <w:rFonts w:ascii="Garamond" w:hAnsi="Garamond"/>
          <w:i/>
          <w:iCs/>
          <w:lang w:val="es-AR" w:eastAsia="es-ES"/>
        </w:rPr>
        <w:t xml:space="preserve">TRANS-Revista Transcultural de </w:t>
      </w:r>
      <w:proofErr w:type="spellStart"/>
      <w:r w:rsidRPr="002348E2">
        <w:rPr>
          <w:rFonts w:ascii="Garamond" w:hAnsi="Garamond"/>
          <w:i/>
          <w:iCs/>
          <w:lang w:val="es-AR" w:eastAsia="es-ES"/>
        </w:rPr>
        <w:t>Música</w:t>
      </w:r>
      <w:proofErr w:type="spellEnd"/>
      <w:r w:rsidRPr="002348E2">
        <w:rPr>
          <w:rFonts w:ascii="Garamond" w:hAnsi="Garamond"/>
          <w:i/>
          <w:iCs/>
          <w:lang w:val="es-AR" w:eastAsia="es-ES"/>
        </w:rPr>
        <w:t xml:space="preserve">/Transcultural Music </w:t>
      </w:r>
      <w:proofErr w:type="spellStart"/>
      <w:r w:rsidRPr="002348E2">
        <w:rPr>
          <w:rFonts w:ascii="Garamond" w:hAnsi="Garamond"/>
          <w:i/>
          <w:iCs/>
          <w:lang w:val="es-AR" w:eastAsia="es-ES"/>
        </w:rPr>
        <w:t>Review</w:t>
      </w:r>
      <w:proofErr w:type="spellEnd"/>
      <w:r w:rsidRPr="002348E2">
        <w:rPr>
          <w:rFonts w:ascii="Garamond" w:hAnsi="Garamond"/>
          <w:i/>
          <w:iCs/>
          <w:lang w:val="es-AR" w:eastAsia="es-ES"/>
        </w:rPr>
        <w:t xml:space="preserve"> </w:t>
      </w:r>
      <w:r w:rsidRPr="002348E2">
        <w:rPr>
          <w:rFonts w:ascii="Garamond" w:hAnsi="Garamond"/>
          <w:lang w:val="es-AR" w:eastAsia="es-ES"/>
        </w:rPr>
        <w:t xml:space="preserve">26 </w:t>
      </w:r>
    </w:p>
    <w:p w14:paraId="2CB48E12"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LOBATO, Mirta Z. (2007): Historia de las trabajadoras en la Argentina (1869-1960). </w:t>
      </w:r>
      <w:proofErr w:type="spellStart"/>
      <w:r w:rsidRPr="00471DCE">
        <w:rPr>
          <w:rFonts w:ascii="Garamond" w:hAnsi="Garamond"/>
          <w:lang w:val="es-AR" w:eastAsia="es-ES"/>
        </w:rPr>
        <w:t>Edhasa</w:t>
      </w:r>
      <w:proofErr w:type="spellEnd"/>
      <w:r w:rsidRPr="00471DCE">
        <w:rPr>
          <w:rFonts w:ascii="Garamond" w:hAnsi="Garamond"/>
          <w:lang w:val="es-AR" w:eastAsia="es-ES"/>
        </w:rPr>
        <w:t>, Buenos Aires (capítulo 1, 2 y 3)</w:t>
      </w:r>
    </w:p>
    <w:p w14:paraId="25BB2574" w14:textId="2447B80D" w:rsid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OIT, (2015) La </w:t>
      </w:r>
      <w:proofErr w:type="spellStart"/>
      <w:r w:rsidRPr="00471DCE">
        <w:rPr>
          <w:rFonts w:ascii="Garamond" w:hAnsi="Garamond"/>
          <w:lang w:val="es-AR" w:eastAsia="es-ES"/>
        </w:rPr>
        <w:t>discriminación</w:t>
      </w:r>
      <w:proofErr w:type="spellEnd"/>
      <w:r w:rsidRPr="00471DCE">
        <w:rPr>
          <w:rFonts w:ascii="Garamond" w:hAnsi="Garamond"/>
          <w:lang w:val="es-AR" w:eastAsia="es-ES"/>
        </w:rPr>
        <w:t xml:space="preserve"> en el trabajo por motivos de </w:t>
      </w:r>
      <w:proofErr w:type="spellStart"/>
      <w:r w:rsidRPr="00471DCE">
        <w:rPr>
          <w:rFonts w:ascii="Garamond" w:hAnsi="Garamond"/>
          <w:lang w:val="es-AR" w:eastAsia="es-ES"/>
        </w:rPr>
        <w:t>orientación</w:t>
      </w:r>
      <w:proofErr w:type="spellEnd"/>
      <w:r w:rsidRPr="00471DCE">
        <w:rPr>
          <w:rFonts w:ascii="Garamond" w:hAnsi="Garamond"/>
          <w:lang w:val="es-AR" w:eastAsia="es-ES"/>
        </w:rPr>
        <w:t xml:space="preserve"> sexual e identidad de </w:t>
      </w:r>
      <w:proofErr w:type="spellStart"/>
      <w:r w:rsidRPr="00471DCE">
        <w:rPr>
          <w:rFonts w:ascii="Garamond" w:hAnsi="Garamond"/>
          <w:lang w:val="es-AR" w:eastAsia="es-ES"/>
        </w:rPr>
        <w:t>género</w:t>
      </w:r>
      <w:proofErr w:type="spellEnd"/>
      <w:r w:rsidRPr="00471DCE">
        <w:rPr>
          <w:rFonts w:ascii="Garamond" w:hAnsi="Garamond"/>
          <w:lang w:val="es-AR" w:eastAsia="es-ES"/>
        </w:rPr>
        <w:t xml:space="preserve">: Resultados del proyecto PRIDE de la OIT : </w:t>
      </w:r>
      <w:hyperlink r:id="rId13" w:history="1">
        <w:r w:rsidRPr="0090672A">
          <w:rPr>
            <w:rStyle w:val="Hipervnculo"/>
            <w:rFonts w:ascii="Garamond" w:hAnsi="Garamond"/>
            <w:lang w:val="es-AR" w:eastAsia="es-ES"/>
          </w:rPr>
          <w:t>https://www.ilo.org/gender/WCMS_380831/lang--es/index.htm</w:t>
        </w:r>
      </w:hyperlink>
    </w:p>
    <w:p w14:paraId="2134AB4D" w14:textId="74BF7386"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Pr>
          <w:rFonts w:ascii="Garamond" w:hAnsi="Garamond"/>
          <w:lang w:val="es-AR" w:eastAsia="es-ES"/>
        </w:rPr>
        <w:t>ORELLANO</w:t>
      </w:r>
      <w:r>
        <w:rPr>
          <w:rFonts w:ascii="Garamond" w:hAnsi="Garamond"/>
          <w:lang w:val="es-AR" w:eastAsia="es-ES"/>
        </w:rPr>
        <w:t>, G. (2022) Puta Feminista. Historia de una trabajadora sexual. Ed. Sudamericana, Buenos Aires</w:t>
      </w:r>
    </w:p>
    <w:p w14:paraId="17988F9C"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QUEIROLO, G. (2020) Mujeres que trabajan. Labores femeninas,  Estado y sindicatos (Buenos Aires,1910-1960), Buenos Aires, Grupo Editor Universitario-EUDEM (capítulo 9)</w:t>
      </w:r>
    </w:p>
    <w:p w14:paraId="52CA1D8D"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r w:rsidRPr="00471DCE">
        <w:rPr>
          <w:rFonts w:ascii="Garamond" w:hAnsi="Garamond"/>
          <w:lang w:val="es-AR" w:eastAsia="es-ES"/>
        </w:rPr>
        <w:t xml:space="preserve">SCOTT, Joan (1993), La mujer trabajadora en el siglo XIX, en “Historia de las Mujeres en Occidente” G. Vol. 4: El siglo XIX - </w:t>
      </w:r>
      <w:proofErr w:type="spellStart"/>
      <w:r w:rsidRPr="00471DCE">
        <w:rPr>
          <w:rFonts w:ascii="Garamond" w:hAnsi="Garamond"/>
          <w:lang w:val="es-AR" w:eastAsia="es-ES"/>
        </w:rPr>
        <w:t>Fraisse</w:t>
      </w:r>
      <w:proofErr w:type="spellEnd"/>
      <w:r w:rsidRPr="00471DCE">
        <w:rPr>
          <w:rFonts w:ascii="Garamond" w:hAnsi="Garamond"/>
          <w:lang w:val="es-AR" w:eastAsia="es-ES"/>
        </w:rPr>
        <w:t>, G. y  Perrot, M. ISBN 84-306-9823-X</w:t>
      </w:r>
    </w:p>
    <w:p w14:paraId="2EDC87CF" w14:textId="77777777" w:rsidR="00471DCE" w:rsidRPr="00471DCE" w:rsidRDefault="00471DCE" w:rsidP="00471DCE">
      <w:pPr>
        <w:widowControl w:val="0"/>
        <w:autoSpaceDE w:val="0"/>
        <w:autoSpaceDN w:val="0"/>
        <w:adjustRightInd w:val="0"/>
        <w:spacing w:after="0" w:line="240" w:lineRule="auto"/>
        <w:rPr>
          <w:rFonts w:ascii="Garamond" w:hAnsi="Garamond"/>
          <w:lang w:val="es-AR" w:eastAsia="es-ES"/>
        </w:rPr>
      </w:pPr>
    </w:p>
    <w:p w14:paraId="5D52E504" w14:textId="77777777" w:rsidR="00471DCE" w:rsidRPr="00025303" w:rsidRDefault="00471DCE" w:rsidP="00471DCE">
      <w:pPr>
        <w:widowControl w:val="0"/>
        <w:autoSpaceDE w:val="0"/>
        <w:autoSpaceDN w:val="0"/>
        <w:adjustRightInd w:val="0"/>
        <w:spacing w:after="0" w:line="240" w:lineRule="auto"/>
        <w:rPr>
          <w:rFonts w:ascii="Garamond" w:hAnsi="Garamond"/>
          <w:lang w:val="es-MX" w:eastAsia="es-ES"/>
        </w:rPr>
      </w:pPr>
      <w:r w:rsidRPr="00025303">
        <w:rPr>
          <w:rFonts w:ascii="Garamond" w:hAnsi="Garamond"/>
          <w:lang w:val="es-MX" w:eastAsia="es-ES"/>
        </w:rPr>
        <w:t>LA VOZ DE LA MUJER:</w:t>
      </w:r>
      <w:r w:rsidRPr="00025303">
        <w:rPr>
          <w:rFonts w:ascii="Garamond" w:eastAsia="Times New Roman" w:hAnsi="Garamond"/>
          <w:lang w:val="es-MX" w:eastAsia="es-ES"/>
        </w:rPr>
        <w:t xml:space="preserve"> periódico comunista-anárquico: 1896-1897; prefacio</w:t>
      </w:r>
      <w:r>
        <w:rPr>
          <w:rFonts w:ascii="Garamond" w:hAnsi="Garamond"/>
          <w:lang w:val="es-MX" w:eastAsia="es-ES"/>
        </w:rPr>
        <w:t xml:space="preserve"> </w:t>
      </w:r>
      <w:r w:rsidRPr="00025303">
        <w:rPr>
          <w:rFonts w:ascii="Garamond" w:eastAsia="Times New Roman" w:hAnsi="Garamond"/>
          <w:lang w:val="es-MX" w:eastAsia="es-ES"/>
        </w:rPr>
        <w:t xml:space="preserve">de María del Carmen </w:t>
      </w:r>
      <w:r w:rsidRPr="00025303">
        <w:rPr>
          <w:rFonts w:ascii="Garamond" w:eastAsia="Times New Roman" w:hAnsi="Garamond"/>
          <w:lang w:val="es-MX" w:eastAsia="es-ES"/>
        </w:rPr>
        <w:lastRenderedPageBreak/>
        <w:t>Feijoó; Maxine Molyneux; prólogo de Dora</w:t>
      </w:r>
      <w:r>
        <w:rPr>
          <w:rFonts w:ascii="Garamond" w:hAnsi="Garamond"/>
          <w:lang w:val="es-MX" w:eastAsia="es-ES"/>
        </w:rPr>
        <w:t xml:space="preserve"> </w:t>
      </w:r>
      <w:r w:rsidRPr="00025303">
        <w:rPr>
          <w:rFonts w:ascii="Garamond" w:eastAsia="Times New Roman" w:hAnsi="Garamond"/>
          <w:lang w:val="es-MX" w:eastAsia="es-ES"/>
        </w:rPr>
        <w:t>Barrancos. - 2a ed. - Bernal: Universidad Nacional de Quilmes, 2018.</w:t>
      </w:r>
    </w:p>
    <w:p w14:paraId="3D72DBF2" w14:textId="77777777" w:rsidR="00471DCE" w:rsidRPr="00471DCE" w:rsidRDefault="00471DCE" w:rsidP="002348E2">
      <w:pPr>
        <w:spacing w:line="240" w:lineRule="auto"/>
        <w:jc w:val="both"/>
        <w:rPr>
          <w:rFonts w:ascii="Garamond" w:hAnsi="Garamond"/>
          <w:sz w:val="24"/>
          <w:szCs w:val="24"/>
          <w:lang w:val="es-MX"/>
        </w:rPr>
      </w:pPr>
    </w:p>
    <w:p w14:paraId="535EB665" w14:textId="77777777" w:rsidR="002348E2" w:rsidRPr="00471DCE" w:rsidRDefault="002348E2">
      <w:pPr>
        <w:rPr>
          <w:lang w:val="es-AR"/>
        </w:rPr>
      </w:pPr>
    </w:p>
    <w:sectPr w:rsidR="002348E2" w:rsidRPr="00471DCE">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47AC" w14:textId="77777777" w:rsidR="003543FF" w:rsidRDefault="003543FF">
      <w:pPr>
        <w:spacing w:after="0" w:line="240" w:lineRule="auto"/>
      </w:pPr>
      <w:r>
        <w:separator/>
      </w:r>
    </w:p>
  </w:endnote>
  <w:endnote w:type="continuationSeparator" w:id="0">
    <w:p w14:paraId="19FC3365" w14:textId="77777777" w:rsidR="003543FF" w:rsidRDefault="0035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58B6" w14:textId="77777777" w:rsidR="009E47C3"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DB1" w14:textId="77777777" w:rsidR="009E47C3"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7F1" w14:textId="77777777" w:rsidR="009E47C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6CA5" w14:textId="77777777" w:rsidR="003543FF" w:rsidRDefault="003543FF">
      <w:pPr>
        <w:spacing w:after="0" w:line="240" w:lineRule="auto"/>
      </w:pPr>
      <w:r>
        <w:separator/>
      </w:r>
    </w:p>
  </w:footnote>
  <w:footnote w:type="continuationSeparator" w:id="0">
    <w:p w14:paraId="6EC3007C" w14:textId="77777777" w:rsidR="003543FF" w:rsidRDefault="00354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888" w14:textId="77777777" w:rsidR="009E47C3"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7E29" w14:textId="77777777" w:rsidR="00BD4B75" w:rsidRDefault="00000000">
    <w:pPr>
      <w:pStyle w:val="Encabezado"/>
    </w:pPr>
  </w:p>
  <w:p w14:paraId="3A02AD48" w14:textId="77777777" w:rsidR="00BD4B75" w:rsidRDefault="000000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0E43" w14:textId="77777777" w:rsidR="009E47C3"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E2"/>
    <w:rsid w:val="00136761"/>
    <w:rsid w:val="001A4CDB"/>
    <w:rsid w:val="002348E2"/>
    <w:rsid w:val="00292190"/>
    <w:rsid w:val="003543FF"/>
    <w:rsid w:val="00471DCE"/>
    <w:rsid w:val="00643686"/>
    <w:rsid w:val="00A16311"/>
    <w:rsid w:val="00AE557E"/>
    <w:rsid w:val="00E323C5"/>
    <w:rsid w:val="00F12F9B"/>
    <w:rsid w:val="00F25F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2BCE"/>
  <w15:chartTrackingRefBased/>
  <w15:docId w15:val="{BA574E44-DD78-3442-A1AC-9DCDCFA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E2"/>
    <w:pPr>
      <w:suppressAutoHyphens/>
      <w:spacing w:after="200" w:line="276" w:lineRule="auto"/>
    </w:pPr>
    <w:rPr>
      <w:rFonts w:ascii="Calibri" w:eastAsia="SimSun" w:hAnsi="Calibri" w:cs="Calibri"/>
      <w:kern w:val="1"/>
      <w:sz w:val="22"/>
      <w:szCs w:val="22"/>
      <w:lang w:val="en-U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348E2"/>
    <w:pPr>
      <w:suppressLineNumbers/>
      <w:tabs>
        <w:tab w:val="center" w:pos="4419"/>
        <w:tab w:val="right" w:pos="8838"/>
      </w:tabs>
      <w:spacing w:after="0" w:line="100" w:lineRule="atLeast"/>
    </w:pPr>
  </w:style>
  <w:style w:type="character" w:customStyle="1" w:styleId="EncabezadoCar">
    <w:name w:val="Encabezado Car"/>
    <w:basedOn w:val="Fuentedeprrafopredeter"/>
    <w:link w:val="Encabezado"/>
    <w:rsid w:val="002348E2"/>
    <w:rPr>
      <w:rFonts w:ascii="Calibri" w:eastAsia="SimSun" w:hAnsi="Calibri" w:cs="Calibri"/>
      <w:kern w:val="1"/>
      <w:sz w:val="22"/>
      <w:szCs w:val="22"/>
      <w:lang w:val="en-US" w:eastAsia="ar-SA"/>
    </w:rPr>
  </w:style>
  <w:style w:type="paragraph" w:styleId="Piedepgina">
    <w:name w:val="footer"/>
    <w:basedOn w:val="Normal"/>
    <w:link w:val="PiedepginaCar"/>
    <w:rsid w:val="002348E2"/>
    <w:pPr>
      <w:suppressLineNumbers/>
      <w:tabs>
        <w:tab w:val="center" w:pos="4419"/>
        <w:tab w:val="right" w:pos="8838"/>
      </w:tabs>
      <w:spacing w:after="0" w:line="100" w:lineRule="atLeast"/>
    </w:pPr>
  </w:style>
  <w:style w:type="character" w:customStyle="1" w:styleId="PiedepginaCar">
    <w:name w:val="Pie de página Car"/>
    <w:basedOn w:val="Fuentedeprrafopredeter"/>
    <w:link w:val="Piedepgina"/>
    <w:rsid w:val="002348E2"/>
    <w:rPr>
      <w:rFonts w:ascii="Calibri" w:eastAsia="SimSun" w:hAnsi="Calibri" w:cs="Calibri"/>
      <w:kern w:val="1"/>
      <w:sz w:val="22"/>
      <w:szCs w:val="22"/>
      <w:lang w:val="en-US" w:eastAsia="ar-SA"/>
    </w:rPr>
  </w:style>
  <w:style w:type="character" w:styleId="Hipervnculo">
    <w:name w:val="Hyperlink"/>
    <w:uiPriority w:val="99"/>
    <w:unhideWhenUsed/>
    <w:rsid w:val="002348E2"/>
    <w:rPr>
      <w:color w:val="0563C1"/>
      <w:u w:val="single"/>
    </w:rPr>
  </w:style>
  <w:style w:type="character" w:customStyle="1" w:styleId="Ninguno">
    <w:name w:val="Ninguno"/>
    <w:rsid w:val="002348E2"/>
    <w:rPr>
      <w:lang w:val="es-ES_tradnl"/>
    </w:rPr>
  </w:style>
  <w:style w:type="paragraph" w:customStyle="1" w:styleId="Poromisin">
    <w:name w:val="Por omisión"/>
    <w:rsid w:val="002348E2"/>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MX"/>
    </w:rPr>
  </w:style>
  <w:style w:type="character" w:customStyle="1" w:styleId="Hyperlink0">
    <w:name w:val="Hyperlink.0"/>
    <w:rsid w:val="002348E2"/>
    <w:rPr>
      <w:color w:val="0000FF"/>
      <w:u w:val="single" w:color="0000FF"/>
    </w:rPr>
  </w:style>
  <w:style w:type="character" w:styleId="Mencinsinresolver">
    <w:name w:val="Unresolved Mention"/>
    <w:basedOn w:val="Fuentedeprrafopredeter"/>
    <w:uiPriority w:val="99"/>
    <w:semiHidden/>
    <w:unhideWhenUsed/>
    <w:rsid w:val="002348E2"/>
    <w:rPr>
      <w:color w:val="605E5C"/>
      <w:shd w:val="clear" w:color="auto" w:fill="E1DFDD"/>
    </w:rPr>
  </w:style>
  <w:style w:type="table" w:styleId="Tablaconcuadrcula">
    <w:name w:val="Table Grid"/>
    <w:basedOn w:val="Tablanormal"/>
    <w:uiPriority w:val="39"/>
    <w:rsid w:val="00AE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46936">
      <w:bodyDiv w:val="1"/>
      <w:marLeft w:val="0"/>
      <w:marRight w:val="0"/>
      <w:marTop w:val="0"/>
      <w:marBottom w:val="0"/>
      <w:divBdr>
        <w:top w:val="none" w:sz="0" w:space="0" w:color="auto"/>
        <w:left w:val="none" w:sz="0" w:space="0" w:color="auto"/>
        <w:bottom w:val="none" w:sz="0" w:space="0" w:color="auto"/>
        <w:right w:val="none" w:sz="0" w:space="0" w:color="auto"/>
      </w:divBdr>
      <w:divsChild>
        <w:div w:id="270431428">
          <w:marLeft w:val="0"/>
          <w:marRight w:val="0"/>
          <w:marTop w:val="0"/>
          <w:marBottom w:val="0"/>
          <w:divBdr>
            <w:top w:val="none" w:sz="0" w:space="0" w:color="auto"/>
            <w:left w:val="none" w:sz="0" w:space="0" w:color="auto"/>
            <w:bottom w:val="none" w:sz="0" w:space="0" w:color="auto"/>
            <w:right w:val="none" w:sz="0" w:space="0" w:color="auto"/>
          </w:divBdr>
          <w:divsChild>
            <w:div w:id="416948814">
              <w:marLeft w:val="0"/>
              <w:marRight w:val="0"/>
              <w:marTop w:val="0"/>
              <w:marBottom w:val="0"/>
              <w:divBdr>
                <w:top w:val="none" w:sz="0" w:space="0" w:color="auto"/>
                <w:left w:val="none" w:sz="0" w:space="0" w:color="auto"/>
                <w:bottom w:val="none" w:sz="0" w:space="0" w:color="auto"/>
                <w:right w:val="none" w:sz="0" w:space="0" w:color="auto"/>
              </w:divBdr>
              <w:divsChild>
                <w:div w:id="983239281">
                  <w:marLeft w:val="0"/>
                  <w:marRight w:val="0"/>
                  <w:marTop w:val="0"/>
                  <w:marBottom w:val="0"/>
                  <w:divBdr>
                    <w:top w:val="none" w:sz="0" w:space="0" w:color="auto"/>
                    <w:left w:val="none" w:sz="0" w:space="0" w:color="auto"/>
                    <w:bottom w:val="none" w:sz="0" w:space="0" w:color="auto"/>
                    <w:right w:val="none" w:sz="0" w:space="0" w:color="auto"/>
                  </w:divBdr>
                  <w:divsChild>
                    <w:div w:id="1794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7212">
      <w:bodyDiv w:val="1"/>
      <w:marLeft w:val="0"/>
      <w:marRight w:val="0"/>
      <w:marTop w:val="0"/>
      <w:marBottom w:val="0"/>
      <w:divBdr>
        <w:top w:val="none" w:sz="0" w:space="0" w:color="auto"/>
        <w:left w:val="none" w:sz="0" w:space="0" w:color="auto"/>
        <w:bottom w:val="none" w:sz="0" w:space="0" w:color="auto"/>
        <w:right w:val="none" w:sz="0" w:space="0" w:color="auto"/>
      </w:divBdr>
    </w:div>
    <w:div w:id="2111466042">
      <w:bodyDiv w:val="1"/>
      <w:marLeft w:val="0"/>
      <w:marRight w:val="0"/>
      <w:marTop w:val="0"/>
      <w:marBottom w:val="0"/>
      <w:divBdr>
        <w:top w:val="none" w:sz="0" w:space="0" w:color="auto"/>
        <w:left w:val="none" w:sz="0" w:space="0" w:color="auto"/>
        <w:bottom w:val="none" w:sz="0" w:space="0" w:color="auto"/>
        <w:right w:val="none" w:sz="0" w:space="0" w:color="auto"/>
      </w:divBdr>
      <w:divsChild>
        <w:div w:id="634483463">
          <w:marLeft w:val="0"/>
          <w:marRight w:val="0"/>
          <w:marTop w:val="0"/>
          <w:marBottom w:val="0"/>
          <w:divBdr>
            <w:top w:val="none" w:sz="0" w:space="0" w:color="auto"/>
            <w:left w:val="none" w:sz="0" w:space="0" w:color="auto"/>
            <w:bottom w:val="none" w:sz="0" w:space="0" w:color="auto"/>
            <w:right w:val="none" w:sz="0" w:space="0" w:color="auto"/>
          </w:divBdr>
          <w:divsChild>
            <w:div w:id="1414859347">
              <w:marLeft w:val="0"/>
              <w:marRight w:val="0"/>
              <w:marTop w:val="0"/>
              <w:marBottom w:val="0"/>
              <w:divBdr>
                <w:top w:val="none" w:sz="0" w:space="0" w:color="auto"/>
                <w:left w:val="none" w:sz="0" w:space="0" w:color="auto"/>
                <w:bottom w:val="none" w:sz="0" w:space="0" w:color="auto"/>
                <w:right w:val="none" w:sz="0" w:space="0" w:color="auto"/>
              </w:divBdr>
              <w:divsChild>
                <w:div w:id="762603426">
                  <w:marLeft w:val="0"/>
                  <w:marRight w:val="0"/>
                  <w:marTop w:val="0"/>
                  <w:marBottom w:val="0"/>
                  <w:divBdr>
                    <w:top w:val="none" w:sz="0" w:space="0" w:color="auto"/>
                    <w:left w:val="none" w:sz="0" w:space="0" w:color="auto"/>
                    <w:bottom w:val="none" w:sz="0" w:space="0" w:color="auto"/>
                    <w:right w:val="none" w:sz="0" w:space="0" w:color="auto"/>
                  </w:divBdr>
                  <w:divsChild>
                    <w:div w:id="1120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ntosur.info/spip.php?rubrique1" TargetMode="External"/><Relationship Id="rId13" Type="http://schemas.openxmlformats.org/officeDocument/2006/relationships/hyperlink" Target="https://www.ilo.org/gender/WCMS_380831/lang--es/index.ht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ebora.gorban@sorbonne-nouvelle.fr" TargetMode="External"/><Relationship Id="rId12" Type="http://schemas.openxmlformats.org/officeDocument/2006/relationships/hyperlink" Target="http://dx.doi.org/10.5902/2236672537558"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gorban@gmail.com" TargetMode="External"/><Relationship Id="rId11" Type="http://schemas.openxmlformats.org/officeDocument/2006/relationships/hyperlink" Target="https://www.corteidh.or.cr/tablas/r24187.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vientosur.info/spip.php?article14499"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vientosur.info/spip.php?rubrique227"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1492</Words>
  <Characters>8209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2023-01-16T15:49:00Z</dcterms:created>
  <dcterms:modified xsi:type="dcterms:W3CDTF">2023-01-19T11:03:00Z</dcterms:modified>
</cp:coreProperties>
</file>