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628FD" w14:textId="38A8AE56" w:rsidR="00F104CC" w:rsidRDefault="0034146C" w:rsidP="0034146C">
      <w:pPr>
        <w:spacing w:after="0" w:line="259" w:lineRule="auto"/>
        <w:ind w:left="-29" w:right="-30" w:firstLine="0"/>
        <w:jc w:val="left"/>
      </w:pPr>
      <w:r>
        <w:t xml:space="preserve">          </w:t>
      </w:r>
      <w:r w:rsidRPr="0034146C">
        <w:rPr>
          <w:noProof/>
        </w:rPr>
        <w:drawing>
          <wp:inline distT="0" distB="0" distL="0" distR="0" wp14:anchorId="3AE0358A" wp14:editId="4672C706">
            <wp:extent cx="1401580" cy="946290"/>
            <wp:effectExtent l="0" t="0" r="0" b="6350"/>
            <wp:docPr id="1749027149" name="Image 1" descr="Une image contenant texte, Police, capture d’écran,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027149" name="Image 1" descr="Une image contenant texte, Police, capture d’écran, conception&#10;&#10;Description générée automatiquement"/>
                    <pic:cNvPicPr/>
                  </pic:nvPicPr>
                  <pic:blipFill>
                    <a:blip r:embed="rId7"/>
                    <a:stretch>
                      <a:fillRect/>
                    </a:stretch>
                  </pic:blipFill>
                  <pic:spPr>
                    <a:xfrm>
                      <a:off x="0" y="0"/>
                      <a:ext cx="1449700" cy="978779"/>
                    </a:xfrm>
                    <a:prstGeom prst="rect">
                      <a:avLst/>
                    </a:prstGeom>
                  </pic:spPr>
                </pic:pic>
              </a:graphicData>
            </a:graphic>
          </wp:inline>
        </w:drawing>
      </w:r>
      <w:r>
        <w:t xml:space="preserve">                                                                               </w:t>
      </w:r>
      <w:r w:rsidRPr="0034146C">
        <w:rPr>
          <w:noProof/>
        </w:rPr>
        <w:drawing>
          <wp:inline distT="0" distB="0" distL="0" distR="0" wp14:anchorId="11F4929D" wp14:editId="2BCCF03C">
            <wp:extent cx="1237658" cy="989351"/>
            <wp:effectExtent l="0" t="0" r="0" b="1270"/>
            <wp:docPr id="1560734520"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734520" name="Image 1" descr="Une image contenant texte, Police, logo, Graphique&#10;&#10;Description générée automatiquement"/>
                    <pic:cNvPicPr/>
                  </pic:nvPicPr>
                  <pic:blipFill>
                    <a:blip r:embed="rId8"/>
                    <a:stretch>
                      <a:fillRect/>
                    </a:stretch>
                  </pic:blipFill>
                  <pic:spPr>
                    <a:xfrm>
                      <a:off x="0" y="0"/>
                      <a:ext cx="1290478" cy="1031574"/>
                    </a:xfrm>
                    <a:prstGeom prst="rect">
                      <a:avLst/>
                    </a:prstGeom>
                  </pic:spPr>
                </pic:pic>
              </a:graphicData>
            </a:graphic>
          </wp:inline>
        </w:drawing>
      </w:r>
    </w:p>
    <w:p w14:paraId="5FE2A2A6" w14:textId="4A18AD75" w:rsidR="0034146C" w:rsidRDefault="0034146C" w:rsidP="004F546A">
      <w:pPr>
        <w:spacing w:after="0" w:line="259" w:lineRule="auto"/>
        <w:ind w:left="3" w:right="0" w:firstLine="0"/>
        <w:jc w:val="center"/>
        <w:rPr>
          <w:b/>
          <w:sz w:val="36"/>
          <w:szCs w:val="36"/>
          <w:lang w:val="fr-FR"/>
        </w:rPr>
      </w:pPr>
    </w:p>
    <w:p w14:paraId="0B5357BA" w14:textId="3232BF53" w:rsidR="004F546A" w:rsidRPr="00664247" w:rsidRDefault="0034146C" w:rsidP="004F546A">
      <w:pPr>
        <w:spacing w:after="0" w:line="259" w:lineRule="auto"/>
        <w:ind w:left="3" w:right="0" w:firstLine="0"/>
        <w:jc w:val="center"/>
        <w:rPr>
          <w:rFonts w:ascii="Garamond" w:hAnsi="Garamond"/>
          <w:b/>
          <w:sz w:val="36"/>
          <w:szCs w:val="36"/>
          <w:lang w:val="fr-FR"/>
        </w:rPr>
      </w:pPr>
      <w:r w:rsidRPr="00664247">
        <w:rPr>
          <w:rFonts w:ascii="Garamond" w:hAnsi="Garamond"/>
          <w:b/>
          <w:sz w:val="36"/>
          <w:szCs w:val="36"/>
          <w:lang w:val="fr-FR"/>
        </w:rPr>
        <w:t>Méthodes quantitatives</w:t>
      </w:r>
      <w:r w:rsidR="003070D8" w:rsidRPr="00664247">
        <w:rPr>
          <w:rFonts w:ascii="Garamond" w:hAnsi="Garamond"/>
          <w:b/>
          <w:sz w:val="36"/>
          <w:szCs w:val="36"/>
          <w:lang w:val="fr-FR"/>
        </w:rPr>
        <w:t xml:space="preserve"> </w:t>
      </w:r>
    </w:p>
    <w:p w14:paraId="46E53864" w14:textId="77777777" w:rsidR="00ED3E41" w:rsidRDefault="00ED3E41" w:rsidP="004F546A">
      <w:pPr>
        <w:spacing w:after="0" w:line="259" w:lineRule="auto"/>
        <w:ind w:left="3" w:right="0" w:firstLine="0"/>
        <w:jc w:val="center"/>
        <w:rPr>
          <w:rFonts w:ascii="Garamond" w:hAnsi="Garamond"/>
          <w:b/>
          <w:lang w:val="fr-FR"/>
        </w:rPr>
      </w:pPr>
      <w:r w:rsidRPr="00ED3E41">
        <w:rPr>
          <w:rFonts w:ascii="Garamond" w:hAnsi="Garamond"/>
          <w:b/>
          <w:lang w:val="fr-FR"/>
        </w:rPr>
        <w:t xml:space="preserve">HYQNT00 </w:t>
      </w:r>
    </w:p>
    <w:p w14:paraId="5E13D614" w14:textId="3F53E837" w:rsidR="004F546A" w:rsidRDefault="00413CC2" w:rsidP="004F546A">
      <w:pPr>
        <w:spacing w:after="0" w:line="259" w:lineRule="auto"/>
        <w:ind w:left="3" w:right="0" w:firstLine="0"/>
        <w:jc w:val="center"/>
        <w:rPr>
          <w:rFonts w:ascii="Garamond" w:hAnsi="Garamond"/>
          <w:b/>
          <w:lang w:val="fr-FR"/>
        </w:rPr>
      </w:pPr>
      <w:r>
        <w:rPr>
          <w:rFonts w:ascii="Garamond" w:hAnsi="Garamond"/>
          <w:b/>
          <w:lang w:val="fr-FR"/>
        </w:rPr>
        <w:t xml:space="preserve">Groupe 1 : JEUDI, </w:t>
      </w:r>
      <w:r w:rsidRPr="00413CC2">
        <w:rPr>
          <w:rFonts w:ascii="Garamond" w:hAnsi="Garamond"/>
          <w:b/>
          <w:lang w:val="fr-FR"/>
        </w:rPr>
        <w:t xml:space="preserve">Salle 0.015 (50 pers.) sauf 20/11 salle 0.010 </w:t>
      </w:r>
      <w:proofErr w:type="spellStart"/>
      <w:r w:rsidRPr="00413CC2">
        <w:rPr>
          <w:rFonts w:ascii="Garamond" w:hAnsi="Garamond"/>
          <w:b/>
          <w:lang w:val="fr-FR"/>
        </w:rPr>
        <w:t>bat.nord</w:t>
      </w:r>
      <w:proofErr w:type="spellEnd"/>
      <w:r>
        <w:rPr>
          <w:rFonts w:ascii="Garamond" w:hAnsi="Garamond"/>
          <w:b/>
          <w:lang w:val="fr-FR"/>
        </w:rPr>
        <w:t xml:space="preserve">, </w:t>
      </w:r>
      <w:r w:rsidRPr="00413CC2">
        <w:rPr>
          <w:rFonts w:ascii="Garamond" w:hAnsi="Garamond"/>
          <w:b/>
          <w:highlight w:val="yellow"/>
          <w:lang w:val="fr-FR"/>
        </w:rPr>
        <w:t>14h30-16h30</w:t>
      </w:r>
    </w:p>
    <w:p w14:paraId="449B36F2" w14:textId="2AAB6C39" w:rsidR="00413CC2" w:rsidRPr="00664247" w:rsidRDefault="00413CC2" w:rsidP="004F546A">
      <w:pPr>
        <w:spacing w:after="0" w:line="259" w:lineRule="auto"/>
        <w:ind w:left="3" w:right="0" w:firstLine="0"/>
        <w:jc w:val="center"/>
        <w:rPr>
          <w:rFonts w:ascii="Garamond" w:hAnsi="Garamond"/>
          <w:bCs/>
          <w:lang w:val="fr-FR"/>
        </w:rPr>
      </w:pPr>
      <w:r>
        <w:rPr>
          <w:rFonts w:ascii="Garamond" w:hAnsi="Garamond"/>
          <w:b/>
          <w:lang w:val="fr-FR"/>
        </w:rPr>
        <w:t xml:space="preserve">Groupe 2 : MERCREDI </w:t>
      </w:r>
      <w:r w:rsidRPr="00413CC2">
        <w:rPr>
          <w:rFonts w:ascii="Garamond" w:hAnsi="Garamond"/>
          <w:b/>
          <w:lang w:val="fr-FR"/>
        </w:rPr>
        <w:t xml:space="preserve">Salle 0.015 (50 pers.) sauf 20/11 salle 0.010 </w:t>
      </w:r>
      <w:proofErr w:type="spellStart"/>
      <w:r w:rsidRPr="00413CC2">
        <w:rPr>
          <w:rFonts w:ascii="Garamond" w:hAnsi="Garamond"/>
          <w:b/>
          <w:lang w:val="fr-FR"/>
        </w:rPr>
        <w:t>bat.nord</w:t>
      </w:r>
      <w:proofErr w:type="spellEnd"/>
      <w:r w:rsidRPr="00413CC2">
        <w:rPr>
          <w:rFonts w:ascii="Garamond" w:hAnsi="Garamond"/>
          <w:b/>
          <w:highlight w:val="yellow"/>
          <w:lang w:val="fr-FR"/>
        </w:rPr>
        <w:t>, 11-13h</w:t>
      </w:r>
    </w:p>
    <w:p w14:paraId="6DA14152" w14:textId="5E53EBA3" w:rsidR="004F546A" w:rsidRPr="00664247" w:rsidRDefault="003070D8">
      <w:pPr>
        <w:spacing w:after="51" w:line="259" w:lineRule="auto"/>
        <w:ind w:left="0" w:right="0" w:firstLine="0"/>
        <w:jc w:val="left"/>
        <w:rPr>
          <w:rFonts w:ascii="Garamond" w:hAnsi="Garamond"/>
          <w:b/>
          <w:sz w:val="20"/>
          <w:lang w:val="fr-FR"/>
        </w:rPr>
      </w:pPr>
      <w:r w:rsidRPr="00664247">
        <w:rPr>
          <w:rFonts w:ascii="Garamond" w:hAnsi="Garamond"/>
          <w:b/>
          <w:sz w:val="20"/>
          <w:lang w:val="fr-FR"/>
        </w:rPr>
        <w:t xml:space="preserve"> </w:t>
      </w:r>
    </w:p>
    <w:p w14:paraId="68079ADE" w14:textId="0D08128F" w:rsidR="00F104CC" w:rsidRPr="00664247" w:rsidRDefault="0034146C" w:rsidP="0034146C">
      <w:pPr>
        <w:spacing w:after="0" w:line="259" w:lineRule="auto"/>
        <w:ind w:left="0" w:right="2" w:firstLine="0"/>
        <w:jc w:val="center"/>
        <w:rPr>
          <w:rFonts w:ascii="Garamond" w:hAnsi="Garamond"/>
          <w:b/>
          <w:sz w:val="28"/>
          <w:lang w:val="fr-FR"/>
        </w:rPr>
      </w:pPr>
      <w:r w:rsidRPr="00664247">
        <w:rPr>
          <w:rFonts w:ascii="Garamond" w:hAnsi="Garamond"/>
          <w:b/>
          <w:sz w:val="28"/>
          <w:lang w:val="fr-FR"/>
        </w:rPr>
        <w:t>Master</w:t>
      </w:r>
      <w:r w:rsidR="003070D8" w:rsidRPr="00664247">
        <w:rPr>
          <w:rFonts w:ascii="Garamond" w:hAnsi="Garamond"/>
          <w:b/>
          <w:sz w:val="28"/>
          <w:lang w:val="fr-FR"/>
        </w:rPr>
        <w:t xml:space="preserve"> 1</w:t>
      </w:r>
    </w:p>
    <w:p w14:paraId="06CD1716" w14:textId="77777777" w:rsidR="00F104CC" w:rsidRPr="00664247" w:rsidRDefault="003070D8">
      <w:pPr>
        <w:spacing w:after="7" w:line="259" w:lineRule="auto"/>
        <w:ind w:left="-29" w:right="-30" w:firstLine="0"/>
        <w:jc w:val="left"/>
        <w:rPr>
          <w:rFonts w:ascii="Garamond" w:hAnsi="Garamond"/>
        </w:rPr>
      </w:pPr>
      <w:r w:rsidRPr="00664247">
        <w:rPr>
          <w:rFonts w:ascii="Garamond" w:hAnsi="Garamond"/>
          <w:noProof/>
          <w:sz w:val="22"/>
          <w:lang w:val="fr-FR" w:eastAsia="fr-FR"/>
        </w:rPr>
        <mc:AlternateContent>
          <mc:Choice Requires="wpg">
            <w:drawing>
              <wp:inline distT="0" distB="0" distL="0" distR="0" wp14:anchorId="560BD193" wp14:editId="1E73C600">
                <wp:extent cx="6010657" cy="27432"/>
                <wp:effectExtent l="0" t="0" r="0" b="0"/>
                <wp:docPr id="6436" name="Group 6436"/>
                <wp:cNvGraphicFramePr/>
                <a:graphic xmlns:a="http://schemas.openxmlformats.org/drawingml/2006/main">
                  <a:graphicData uri="http://schemas.microsoft.com/office/word/2010/wordprocessingGroup">
                    <wpg:wgp>
                      <wpg:cNvGrpSpPr/>
                      <wpg:grpSpPr>
                        <a:xfrm>
                          <a:off x="0" y="0"/>
                          <a:ext cx="6010657" cy="27432"/>
                          <a:chOff x="0" y="0"/>
                          <a:chExt cx="6010657" cy="27432"/>
                        </a:xfrm>
                      </wpg:grpSpPr>
                      <wps:wsp>
                        <wps:cNvPr id="7461" name="Shape 7461"/>
                        <wps:cNvSpPr/>
                        <wps:spPr>
                          <a:xfrm>
                            <a:off x="0" y="0"/>
                            <a:ext cx="6010657" cy="27432"/>
                          </a:xfrm>
                          <a:custGeom>
                            <a:avLst/>
                            <a:gdLst/>
                            <a:ahLst/>
                            <a:cxnLst/>
                            <a:rect l="0" t="0" r="0" b="0"/>
                            <a:pathLst>
                              <a:path w="6010657" h="27432">
                                <a:moveTo>
                                  <a:pt x="0" y="0"/>
                                </a:moveTo>
                                <a:lnTo>
                                  <a:pt x="6010657" y="0"/>
                                </a:lnTo>
                                <a:lnTo>
                                  <a:pt x="6010657"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876C9DB" id="Group 6436" o:spid="_x0000_s1026" style="width:473.3pt;height:2.15pt;mso-position-horizontal-relative:char;mso-position-vertical-relative:line" coordsize="60106,27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">
                <v:shape id="Shape 7461" o:spid="_x0000_s1027" style="position:absolute;width:60106;height:274;visibility:visible;mso-wrap-style:square;v-text-anchor:top" coordsize="6010657,274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" path="m,l6010657,r,27432l,27432,,e" fillcolor="black" stroked="f" strokeweight="0">
                  <v:stroke miterlimit="83231f" joinstyle="miter"/>
                  <v:path arrowok="t" textboxrect="0,0,6010657,27432"/>
                </v:shape>
                <w10:anchorlock/>
              </v:group>
            </w:pict>
          </mc:Fallback>
        </mc:AlternateContent>
      </w:r>
    </w:p>
    <w:p w14:paraId="04FB51B5" w14:textId="77777777" w:rsidR="00F104CC" w:rsidRPr="00664247" w:rsidRDefault="003070D8">
      <w:pPr>
        <w:spacing w:after="0" w:line="259" w:lineRule="auto"/>
        <w:ind w:left="0" w:right="0" w:firstLine="0"/>
        <w:jc w:val="left"/>
        <w:rPr>
          <w:rFonts w:ascii="Garamond" w:hAnsi="Garamond"/>
          <w:lang w:val="fr-FR"/>
        </w:rPr>
      </w:pPr>
      <w:r w:rsidRPr="00664247">
        <w:rPr>
          <w:rFonts w:ascii="Garamond" w:hAnsi="Garamond"/>
          <w:b/>
          <w:lang w:val="fr-FR"/>
        </w:rPr>
        <w:t xml:space="preserve"> </w:t>
      </w:r>
    </w:p>
    <w:p w14:paraId="387A2E66" w14:textId="4F071846" w:rsidR="00F104CC" w:rsidRPr="00664247" w:rsidRDefault="003070D8">
      <w:pPr>
        <w:spacing w:after="10" w:line="259" w:lineRule="auto"/>
        <w:ind w:left="0" w:right="0" w:firstLine="0"/>
        <w:jc w:val="left"/>
        <w:rPr>
          <w:rFonts w:ascii="Garamond" w:hAnsi="Garamond"/>
          <w:b/>
          <w:lang w:val="fr-FR"/>
        </w:rPr>
      </w:pPr>
      <w:r w:rsidRPr="00664247">
        <w:rPr>
          <w:rFonts w:ascii="Garamond" w:hAnsi="Garamond"/>
          <w:b/>
          <w:lang w:val="fr-FR"/>
        </w:rPr>
        <w:t xml:space="preserve"> </w:t>
      </w:r>
    </w:p>
    <w:p w14:paraId="5E3B11D1" w14:textId="70200335" w:rsidR="004F546A" w:rsidRPr="00664247" w:rsidRDefault="004F546A" w:rsidP="004F546A">
      <w:pPr>
        <w:spacing w:after="10" w:line="259" w:lineRule="auto"/>
        <w:ind w:left="3550" w:right="0" w:firstLine="698"/>
        <w:jc w:val="left"/>
        <w:rPr>
          <w:rFonts w:ascii="Garamond" w:hAnsi="Garamond"/>
          <w:b/>
          <w:lang w:val="fr-FR"/>
        </w:rPr>
      </w:pPr>
      <w:r w:rsidRPr="00664247">
        <w:rPr>
          <w:rFonts w:ascii="Garamond" w:hAnsi="Garamond"/>
          <w:b/>
          <w:lang w:val="fr-FR"/>
        </w:rPr>
        <w:t>Enseignant</w:t>
      </w:r>
      <w:r w:rsidR="00457773" w:rsidRPr="00664247">
        <w:rPr>
          <w:rFonts w:ascii="Garamond" w:hAnsi="Garamond"/>
          <w:b/>
          <w:lang w:val="fr-FR"/>
        </w:rPr>
        <w:t>e</w:t>
      </w:r>
      <w:r w:rsidRPr="00664247">
        <w:rPr>
          <w:rFonts w:ascii="Garamond" w:hAnsi="Garamond"/>
          <w:b/>
          <w:lang w:val="fr-FR"/>
        </w:rPr>
        <w:t xml:space="preserve"> : </w:t>
      </w:r>
      <w:r w:rsidRPr="00664247">
        <w:rPr>
          <w:rFonts w:ascii="Garamond" w:hAnsi="Garamond"/>
          <w:bCs/>
          <w:lang w:val="fr-FR"/>
        </w:rPr>
        <w:t>Virginia Mellado</w:t>
      </w:r>
    </w:p>
    <w:p w14:paraId="405C144F" w14:textId="76C6E616" w:rsidR="004F546A" w:rsidRPr="00664247" w:rsidRDefault="004F546A" w:rsidP="004F546A">
      <w:pPr>
        <w:spacing w:after="10" w:line="259" w:lineRule="auto"/>
        <w:ind w:left="3550" w:right="0" w:firstLine="698"/>
        <w:jc w:val="left"/>
        <w:rPr>
          <w:rFonts w:ascii="Garamond" w:hAnsi="Garamond"/>
          <w:b/>
          <w:lang w:val="fr-FR"/>
        </w:rPr>
      </w:pPr>
      <w:r w:rsidRPr="00664247">
        <w:rPr>
          <w:rFonts w:ascii="Garamond" w:hAnsi="Garamond"/>
          <w:b/>
          <w:lang w:val="fr-FR"/>
        </w:rPr>
        <w:t>Courriel :</w:t>
      </w:r>
      <w:r w:rsidRPr="00664247">
        <w:rPr>
          <w:rFonts w:ascii="Garamond" w:hAnsi="Garamond"/>
          <w:lang w:val="fr-FR"/>
        </w:rPr>
        <w:t xml:space="preserve"> </w:t>
      </w:r>
      <w:r w:rsidR="0034146C" w:rsidRPr="00664247">
        <w:rPr>
          <w:rFonts w:ascii="Garamond" w:hAnsi="Garamond"/>
          <w:bCs/>
          <w:highlight w:val="yellow"/>
          <w:lang w:val="fr-FR"/>
        </w:rPr>
        <w:t>virginia.mellado@ined.fr</w:t>
      </w:r>
    </w:p>
    <w:p w14:paraId="362D2394" w14:textId="7CBAA6B3" w:rsidR="004F546A" w:rsidRPr="00664247" w:rsidRDefault="004F546A">
      <w:pPr>
        <w:spacing w:after="10" w:line="259" w:lineRule="auto"/>
        <w:ind w:left="0" w:right="0" w:firstLine="0"/>
        <w:jc w:val="left"/>
        <w:rPr>
          <w:rFonts w:ascii="Garamond" w:hAnsi="Garamond"/>
          <w:b/>
          <w:lang w:val="fr-FR"/>
        </w:rPr>
      </w:pPr>
    </w:p>
    <w:p w14:paraId="2E76EF5E" w14:textId="77777777" w:rsidR="004F546A" w:rsidRDefault="004F546A">
      <w:pPr>
        <w:spacing w:after="10" w:line="259" w:lineRule="auto"/>
        <w:ind w:left="0" w:right="0" w:firstLine="0"/>
        <w:jc w:val="left"/>
        <w:rPr>
          <w:rFonts w:ascii="Garamond" w:hAnsi="Garamond"/>
          <w:lang w:val="fr-FR"/>
        </w:rPr>
      </w:pPr>
    </w:p>
    <w:p w14:paraId="10911860" w14:textId="77777777" w:rsidR="00664247" w:rsidRDefault="00664247">
      <w:pPr>
        <w:spacing w:after="10" w:line="259" w:lineRule="auto"/>
        <w:ind w:left="0" w:right="0" w:firstLine="0"/>
        <w:jc w:val="left"/>
        <w:rPr>
          <w:rFonts w:ascii="Garamond" w:hAnsi="Garamond"/>
          <w:lang w:val="fr-FR"/>
        </w:rPr>
      </w:pPr>
    </w:p>
    <w:p w14:paraId="036012C8" w14:textId="77777777" w:rsidR="00664247" w:rsidRPr="00664247" w:rsidRDefault="00664247">
      <w:pPr>
        <w:spacing w:after="10" w:line="259" w:lineRule="auto"/>
        <w:ind w:left="0" w:right="0" w:firstLine="0"/>
        <w:jc w:val="left"/>
        <w:rPr>
          <w:rFonts w:ascii="Garamond" w:hAnsi="Garamond"/>
          <w:lang w:val="fr-FR"/>
        </w:rPr>
      </w:pPr>
    </w:p>
    <w:p w14:paraId="4252C7E3" w14:textId="7A418C99" w:rsidR="00F104CC" w:rsidRPr="00664247" w:rsidRDefault="003070D8">
      <w:pPr>
        <w:shd w:val="clear" w:color="auto" w:fill="D9D9D9"/>
        <w:spacing w:after="0" w:line="259" w:lineRule="auto"/>
        <w:ind w:left="-5" w:right="0"/>
        <w:jc w:val="left"/>
        <w:rPr>
          <w:rFonts w:ascii="Garamond" w:hAnsi="Garamond"/>
          <w:lang w:val="fr-FR"/>
        </w:rPr>
      </w:pPr>
      <w:r w:rsidRPr="00664247">
        <w:rPr>
          <w:rFonts w:ascii="Garamond" w:hAnsi="Garamond"/>
          <w:b/>
          <w:sz w:val="28"/>
          <w:lang w:val="fr-FR"/>
        </w:rPr>
        <w:t xml:space="preserve">1. </w:t>
      </w:r>
      <w:r w:rsidR="00D01B8E" w:rsidRPr="00664247">
        <w:rPr>
          <w:rFonts w:ascii="Garamond" w:hAnsi="Garamond"/>
          <w:b/>
          <w:sz w:val="28"/>
          <w:lang w:val="fr-FR"/>
        </w:rPr>
        <w:t>Descriptif</w:t>
      </w:r>
    </w:p>
    <w:p w14:paraId="7CCB1838" w14:textId="77777777" w:rsidR="00F104CC" w:rsidRPr="00664247" w:rsidRDefault="003070D8">
      <w:pPr>
        <w:spacing w:after="0" w:line="259" w:lineRule="auto"/>
        <w:ind w:left="0" w:right="0" w:firstLine="0"/>
        <w:jc w:val="left"/>
        <w:rPr>
          <w:rFonts w:ascii="Garamond" w:hAnsi="Garamond"/>
          <w:lang w:val="fr-FR"/>
        </w:rPr>
      </w:pPr>
      <w:r w:rsidRPr="00664247">
        <w:rPr>
          <w:rFonts w:ascii="Garamond" w:hAnsi="Garamond"/>
          <w:lang w:val="fr-FR"/>
        </w:rPr>
        <w:t xml:space="preserve"> </w:t>
      </w:r>
    </w:p>
    <w:p w14:paraId="7A6A9E4F" w14:textId="604CBCEE" w:rsidR="00316AA4" w:rsidRPr="00664247" w:rsidRDefault="00B7198E" w:rsidP="005C3050">
      <w:pPr>
        <w:ind w:left="62" w:right="0"/>
        <w:rPr>
          <w:rFonts w:ascii="Garamond" w:hAnsi="Garamond"/>
          <w:lang w:val="fr-FR"/>
        </w:rPr>
      </w:pPr>
      <w:r w:rsidRPr="00664247">
        <w:rPr>
          <w:rFonts w:ascii="Garamond" w:hAnsi="Garamond"/>
          <w:lang w:val="fr-FR"/>
        </w:rPr>
        <w:t xml:space="preserve">Ce cours est conçu </w:t>
      </w:r>
      <w:r w:rsidR="00316AA4" w:rsidRPr="00664247">
        <w:rPr>
          <w:rFonts w:ascii="Garamond" w:hAnsi="Garamond"/>
          <w:lang w:val="fr-FR"/>
        </w:rPr>
        <w:t xml:space="preserve">comme </w:t>
      </w:r>
      <w:r w:rsidRPr="00664247">
        <w:rPr>
          <w:rFonts w:ascii="Garamond" w:hAnsi="Garamond"/>
          <w:lang w:val="fr-FR"/>
        </w:rPr>
        <w:t>une introduction aux méthodes quantitatives et au raisonnement statistique en science</w:t>
      </w:r>
      <w:r w:rsidR="00316AA4" w:rsidRPr="00664247">
        <w:rPr>
          <w:rFonts w:ascii="Garamond" w:hAnsi="Garamond"/>
          <w:lang w:val="fr-FR"/>
        </w:rPr>
        <w:t>s</w:t>
      </w:r>
      <w:r w:rsidRPr="00664247">
        <w:rPr>
          <w:rFonts w:ascii="Garamond" w:hAnsi="Garamond"/>
          <w:lang w:val="fr-FR"/>
        </w:rPr>
        <w:t xml:space="preserve"> sociales</w:t>
      </w:r>
      <w:r w:rsidR="00457773" w:rsidRPr="00664247">
        <w:rPr>
          <w:rFonts w:ascii="Garamond" w:hAnsi="Garamond"/>
          <w:lang w:val="fr-FR"/>
        </w:rPr>
        <w:t xml:space="preserve">. </w:t>
      </w:r>
      <w:r w:rsidR="00316AA4" w:rsidRPr="00664247">
        <w:rPr>
          <w:rFonts w:ascii="Garamond" w:hAnsi="Garamond"/>
          <w:lang w:val="fr-FR"/>
        </w:rPr>
        <w:t>L’objectif du cours est d'éclairer les différents usages possibles de la quantification dans la pratique de recherche, et d’évoquer les débats liés à ces usages.</w:t>
      </w:r>
    </w:p>
    <w:p w14:paraId="492CE782" w14:textId="77777777" w:rsidR="00664247" w:rsidRDefault="00664247" w:rsidP="00F25CDC">
      <w:pPr>
        <w:ind w:left="62" w:right="0"/>
        <w:rPr>
          <w:rFonts w:ascii="Garamond" w:hAnsi="Garamond"/>
          <w:lang w:val="fr-FR"/>
        </w:rPr>
      </w:pPr>
    </w:p>
    <w:p w14:paraId="5883C962" w14:textId="67EEA495" w:rsidR="005C3050" w:rsidRDefault="00316AA4" w:rsidP="00F25CDC">
      <w:pPr>
        <w:ind w:left="62" w:right="0"/>
        <w:rPr>
          <w:rFonts w:ascii="Garamond" w:hAnsi="Garamond"/>
          <w:lang w:val="fr-FR"/>
        </w:rPr>
      </w:pPr>
      <w:r w:rsidRPr="00664247">
        <w:rPr>
          <w:rFonts w:ascii="Garamond" w:hAnsi="Garamond"/>
          <w:lang w:val="fr-FR"/>
        </w:rPr>
        <w:t xml:space="preserve">Les séances </w:t>
      </w:r>
      <w:r w:rsidR="00F25CDC" w:rsidRPr="00664247">
        <w:rPr>
          <w:rFonts w:ascii="Garamond" w:hAnsi="Garamond"/>
          <w:lang w:val="fr-FR"/>
        </w:rPr>
        <w:t>s’appuient sur la présentation d’une diversité de</w:t>
      </w:r>
      <w:r w:rsidRPr="00664247">
        <w:rPr>
          <w:rFonts w:ascii="Garamond" w:hAnsi="Garamond"/>
          <w:lang w:val="fr-FR"/>
        </w:rPr>
        <w:t xml:space="preserve"> </w:t>
      </w:r>
      <w:r w:rsidR="00AE035C" w:rsidRPr="00664247">
        <w:rPr>
          <w:rFonts w:ascii="Garamond" w:hAnsi="Garamond"/>
          <w:lang w:val="fr-FR"/>
        </w:rPr>
        <w:t>recherches</w:t>
      </w:r>
      <w:r w:rsidR="00B7198E" w:rsidRPr="00664247">
        <w:rPr>
          <w:rFonts w:ascii="Garamond" w:hAnsi="Garamond"/>
          <w:lang w:val="fr-FR"/>
        </w:rPr>
        <w:t xml:space="preserve"> quantitatives</w:t>
      </w:r>
      <w:r w:rsidR="005C3050" w:rsidRPr="00664247">
        <w:rPr>
          <w:rFonts w:ascii="Garamond" w:hAnsi="Garamond"/>
          <w:lang w:val="fr-FR"/>
        </w:rPr>
        <w:t xml:space="preserve"> et </w:t>
      </w:r>
      <w:r w:rsidR="00B7198E" w:rsidRPr="00664247">
        <w:rPr>
          <w:rFonts w:ascii="Garamond" w:hAnsi="Garamond"/>
          <w:lang w:val="fr-FR"/>
        </w:rPr>
        <w:t>leurs</w:t>
      </w:r>
      <w:r w:rsidR="005C3050" w:rsidRPr="00664247">
        <w:rPr>
          <w:rFonts w:ascii="Garamond" w:hAnsi="Garamond"/>
          <w:lang w:val="fr-FR"/>
        </w:rPr>
        <w:t xml:space="preserve"> méthodes d’analyse des données. Le cours met en lumière </w:t>
      </w:r>
      <w:r w:rsidR="00254E87" w:rsidRPr="00664247">
        <w:rPr>
          <w:rFonts w:ascii="Garamond" w:hAnsi="Garamond"/>
          <w:lang w:val="fr-FR"/>
        </w:rPr>
        <w:t>les atouts et limites</w:t>
      </w:r>
      <w:r w:rsidR="005C3050" w:rsidRPr="00664247">
        <w:rPr>
          <w:rFonts w:ascii="Garamond" w:hAnsi="Garamond"/>
          <w:lang w:val="fr-FR"/>
        </w:rPr>
        <w:t xml:space="preserve"> des méthodes quantitatives à la construction</w:t>
      </w:r>
      <w:r w:rsidR="007B0D10" w:rsidRPr="00664247">
        <w:rPr>
          <w:rFonts w:ascii="Garamond" w:hAnsi="Garamond"/>
          <w:lang w:val="fr-FR"/>
        </w:rPr>
        <w:t xml:space="preserve"> et l’explication</w:t>
      </w:r>
      <w:r w:rsidR="005C3050" w:rsidRPr="00664247">
        <w:rPr>
          <w:rFonts w:ascii="Garamond" w:hAnsi="Garamond"/>
          <w:lang w:val="fr-FR"/>
        </w:rPr>
        <w:t xml:space="preserve"> des </w:t>
      </w:r>
      <w:r w:rsidR="00AE035C" w:rsidRPr="00664247">
        <w:rPr>
          <w:rFonts w:ascii="Garamond" w:hAnsi="Garamond"/>
          <w:lang w:val="fr-FR"/>
        </w:rPr>
        <w:t>phénomènes sociohistoriques</w:t>
      </w:r>
      <w:r w:rsidR="00B7198E" w:rsidRPr="00664247">
        <w:rPr>
          <w:rFonts w:ascii="Garamond" w:hAnsi="Garamond"/>
          <w:lang w:val="fr-FR"/>
        </w:rPr>
        <w:t>, et permet aux participants de comprendre les enjeux liés à l</w:t>
      </w:r>
      <w:r w:rsidR="00AE035C" w:rsidRPr="00664247">
        <w:rPr>
          <w:rFonts w:ascii="Garamond" w:hAnsi="Garamond"/>
          <w:lang w:val="fr-FR"/>
        </w:rPr>
        <w:t>a construction et manipulation</w:t>
      </w:r>
      <w:r w:rsidR="00B7198E" w:rsidRPr="00664247">
        <w:rPr>
          <w:rFonts w:ascii="Garamond" w:hAnsi="Garamond"/>
          <w:lang w:val="fr-FR"/>
        </w:rPr>
        <w:t xml:space="preserve"> </w:t>
      </w:r>
      <w:r w:rsidR="00AE035C" w:rsidRPr="00664247">
        <w:rPr>
          <w:rFonts w:ascii="Garamond" w:hAnsi="Garamond"/>
          <w:lang w:val="fr-FR"/>
        </w:rPr>
        <w:t xml:space="preserve">de la quantification </w:t>
      </w:r>
      <w:r w:rsidR="00B7198E" w:rsidRPr="00664247">
        <w:rPr>
          <w:rFonts w:ascii="Garamond" w:hAnsi="Garamond"/>
          <w:lang w:val="fr-FR"/>
        </w:rPr>
        <w:t>en sciences sociales</w:t>
      </w:r>
      <w:r w:rsidR="005C3050" w:rsidRPr="00664247">
        <w:rPr>
          <w:rFonts w:ascii="Garamond" w:hAnsi="Garamond"/>
          <w:lang w:val="fr-FR"/>
        </w:rPr>
        <w:t>.</w:t>
      </w:r>
      <w:r w:rsidR="00DC2AEB" w:rsidRPr="00664247">
        <w:rPr>
          <w:rFonts w:ascii="Garamond" w:hAnsi="Garamond"/>
          <w:lang w:val="fr-FR"/>
        </w:rPr>
        <w:t xml:space="preserve"> </w:t>
      </w:r>
    </w:p>
    <w:p w14:paraId="150B2748" w14:textId="77777777" w:rsidR="00664247" w:rsidRPr="00664247" w:rsidRDefault="00664247" w:rsidP="00F25CDC">
      <w:pPr>
        <w:ind w:left="62" w:right="0"/>
        <w:rPr>
          <w:rFonts w:ascii="Garamond" w:hAnsi="Garamond"/>
          <w:lang w:val="fr-FR"/>
        </w:rPr>
      </w:pPr>
    </w:p>
    <w:p w14:paraId="7376139E" w14:textId="3C85FB3A" w:rsidR="00F104CC" w:rsidRPr="00664247" w:rsidRDefault="00F104CC">
      <w:pPr>
        <w:spacing w:after="32" w:line="259" w:lineRule="auto"/>
        <w:ind w:left="0" w:right="0" w:firstLine="0"/>
        <w:jc w:val="left"/>
        <w:rPr>
          <w:rFonts w:ascii="Garamond" w:hAnsi="Garamond"/>
          <w:lang w:val="fr-FR"/>
        </w:rPr>
      </w:pPr>
    </w:p>
    <w:p w14:paraId="13DB9308" w14:textId="097ADF1E" w:rsidR="00F104CC" w:rsidRPr="00664247" w:rsidRDefault="003070D8">
      <w:pPr>
        <w:shd w:val="clear" w:color="auto" w:fill="D9D9D9"/>
        <w:spacing w:after="0" w:line="259" w:lineRule="auto"/>
        <w:ind w:left="-5" w:right="0"/>
        <w:jc w:val="left"/>
        <w:rPr>
          <w:rFonts w:ascii="Garamond" w:hAnsi="Garamond"/>
          <w:lang w:val="fr-FR"/>
        </w:rPr>
      </w:pPr>
      <w:r w:rsidRPr="00664247">
        <w:rPr>
          <w:rFonts w:ascii="Garamond" w:hAnsi="Garamond"/>
          <w:b/>
          <w:sz w:val="28"/>
          <w:lang w:val="fr-FR"/>
        </w:rPr>
        <w:t xml:space="preserve">2. </w:t>
      </w:r>
      <w:r w:rsidR="00C05480" w:rsidRPr="00664247">
        <w:rPr>
          <w:rFonts w:ascii="Garamond" w:hAnsi="Garamond"/>
          <w:b/>
          <w:sz w:val="28"/>
          <w:lang w:val="fr-FR"/>
        </w:rPr>
        <w:t>Organisation du cours</w:t>
      </w:r>
      <w:r w:rsidRPr="00664247">
        <w:rPr>
          <w:rFonts w:ascii="Garamond" w:hAnsi="Garamond"/>
          <w:b/>
          <w:sz w:val="28"/>
          <w:lang w:val="fr-FR"/>
        </w:rPr>
        <w:t xml:space="preserve">. </w:t>
      </w:r>
    </w:p>
    <w:p w14:paraId="69A44C7B" w14:textId="3E7005B5" w:rsidR="00F104CC" w:rsidRPr="00664247" w:rsidRDefault="003070D8">
      <w:pPr>
        <w:spacing w:after="0" w:line="259" w:lineRule="auto"/>
        <w:ind w:left="0" w:right="0" w:firstLine="0"/>
        <w:jc w:val="left"/>
        <w:rPr>
          <w:rFonts w:ascii="Garamond" w:hAnsi="Garamond"/>
          <w:lang w:val="fr-FR"/>
        </w:rPr>
      </w:pPr>
      <w:r w:rsidRPr="00664247">
        <w:rPr>
          <w:rFonts w:ascii="Garamond" w:hAnsi="Garamond"/>
          <w:lang w:val="fr-FR"/>
        </w:rPr>
        <w:t xml:space="preserve"> </w:t>
      </w:r>
    </w:p>
    <w:p w14:paraId="3CEE591F" w14:textId="543AB784" w:rsidR="00F50E78" w:rsidRDefault="00403882" w:rsidP="00403882">
      <w:pPr>
        <w:spacing w:after="0" w:line="259" w:lineRule="auto"/>
        <w:ind w:left="0" w:right="0" w:firstLine="0"/>
        <w:rPr>
          <w:rFonts w:ascii="Garamond" w:hAnsi="Garamond"/>
          <w:lang w:val="fr-FR"/>
        </w:rPr>
      </w:pPr>
      <w:r w:rsidRPr="00664247">
        <w:rPr>
          <w:rFonts w:ascii="Garamond" w:hAnsi="Garamond"/>
          <w:lang w:val="fr-FR"/>
        </w:rPr>
        <w:t>Le cours est organisé en 12 séances de 2 heures, regroupées en trois blocs thématiques. Le premier bloc thématique présente les enjeux de la quantification en sciences sociales, les différents usages possibles de la quantification dans la pratique de la recherche et les débats liés à ces usages. Le deuxième bloc aborde le processus de construction des données et les enjeux liés au choix des sources quantifiables. L</w:t>
      </w:r>
      <w:r w:rsidR="00F25CDC" w:rsidRPr="00664247">
        <w:rPr>
          <w:rFonts w:ascii="Garamond" w:hAnsi="Garamond"/>
          <w:lang w:val="fr-FR"/>
        </w:rPr>
        <w:t>e</w:t>
      </w:r>
      <w:r w:rsidRPr="00664247">
        <w:rPr>
          <w:rFonts w:ascii="Garamond" w:hAnsi="Garamond"/>
          <w:lang w:val="fr-FR"/>
        </w:rPr>
        <w:t xml:space="preserve"> troisième </w:t>
      </w:r>
      <w:r w:rsidR="00F25CDC" w:rsidRPr="00664247">
        <w:rPr>
          <w:rFonts w:ascii="Garamond" w:hAnsi="Garamond"/>
          <w:lang w:val="fr-FR"/>
        </w:rPr>
        <w:t>bloc</w:t>
      </w:r>
      <w:r w:rsidRPr="00664247">
        <w:rPr>
          <w:rFonts w:ascii="Garamond" w:hAnsi="Garamond"/>
          <w:lang w:val="fr-FR"/>
        </w:rPr>
        <w:t xml:space="preserve"> présente l'éventail des techniques de quantification et leurs applications à travers des recherches concrètes (lexicométrie, analyses factorielles, régressions, analyses de réseaux,</w:t>
      </w:r>
      <w:r w:rsidRPr="00664247">
        <w:rPr>
          <w:rFonts w:ascii="Garamond" w:hAnsi="Garamond"/>
          <w:bCs/>
          <w:i/>
          <w:iCs/>
          <w:lang w:val="fr-FR"/>
        </w:rPr>
        <w:t xml:space="preserve"> </w:t>
      </w:r>
      <w:proofErr w:type="spellStart"/>
      <w:r w:rsidRPr="00664247">
        <w:rPr>
          <w:rFonts w:ascii="Garamond" w:hAnsi="Garamond"/>
          <w:bCs/>
          <w:i/>
          <w:iCs/>
          <w:lang w:val="fr-FR"/>
        </w:rPr>
        <w:t>Event</w:t>
      </w:r>
      <w:proofErr w:type="spellEnd"/>
      <w:r w:rsidRPr="00664247">
        <w:rPr>
          <w:rFonts w:ascii="Garamond" w:hAnsi="Garamond"/>
          <w:bCs/>
          <w:i/>
          <w:iCs/>
          <w:lang w:val="fr-FR"/>
        </w:rPr>
        <w:t xml:space="preserve"> </w:t>
      </w:r>
      <w:proofErr w:type="spellStart"/>
      <w:r w:rsidRPr="00664247">
        <w:rPr>
          <w:rFonts w:ascii="Garamond" w:hAnsi="Garamond"/>
          <w:bCs/>
          <w:i/>
          <w:iCs/>
          <w:lang w:val="fr-FR"/>
        </w:rPr>
        <w:t>history</w:t>
      </w:r>
      <w:proofErr w:type="spellEnd"/>
      <w:r w:rsidRPr="00664247">
        <w:rPr>
          <w:rFonts w:ascii="Garamond" w:hAnsi="Garamond"/>
          <w:bCs/>
          <w:i/>
          <w:iCs/>
          <w:lang w:val="fr-FR"/>
        </w:rPr>
        <w:t xml:space="preserve"> </w:t>
      </w:r>
      <w:proofErr w:type="spellStart"/>
      <w:r w:rsidRPr="00664247">
        <w:rPr>
          <w:rFonts w:ascii="Garamond" w:hAnsi="Garamond"/>
          <w:bCs/>
          <w:i/>
          <w:iCs/>
          <w:lang w:val="fr-FR"/>
        </w:rPr>
        <w:t>analysis</w:t>
      </w:r>
      <w:proofErr w:type="spellEnd"/>
      <w:r w:rsidRPr="00664247">
        <w:rPr>
          <w:rFonts w:ascii="Garamond" w:hAnsi="Garamond"/>
          <w:lang w:val="fr-FR"/>
        </w:rPr>
        <w:t xml:space="preserve">). Les études utilisées pour montrer les usages spécifiques de la quantification </w:t>
      </w:r>
      <w:r w:rsidR="00F25CDC" w:rsidRPr="00664247">
        <w:rPr>
          <w:rFonts w:ascii="Garamond" w:hAnsi="Garamond"/>
          <w:lang w:val="fr-FR"/>
        </w:rPr>
        <w:t>proviennent</w:t>
      </w:r>
      <w:r w:rsidRPr="00664247">
        <w:rPr>
          <w:rFonts w:ascii="Garamond" w:hAnsi="Garamond"/>
          <w:lang w:val="fr-FR"/>
        </w:rPr>
        <w:t>, dans la mesure du possible, du champ latino-américain.</w:t>
      </w:r>
    </w:p>
    <w:p w14:paraId="53002EEF" w14:textId="77777777" w:rsidR="00664247" w:rsidRDefault="00664247" w:rsidP="00403882">
      <w:pPr>
        <w:spacing w:after="0" w:line="259" w:lineRule="auto"/>
        <w:ind w:left="0" w:right="0" w:firstLine="0"/>
        <w:rPr>
          <w:rFonts w:ascii="Garamond" w:hAnsi="Garamond"/>
          <w:lang w:val="fr-FR"/>
        </w:rPr>
      </w:pPr>
    </w:p>
    <w:p w14:paraId="5504A19A" w14:textId="77777777" w:rsidR="00664247" w:rsidRDefault="00664247" w:rsidP="00403882">
      <w:pPr>
        <w:spacing w:after="0" w:line="259" w:lineRule="auto"/>
        <w:ind w:left="0" w:right="0" w:firstLine="0"/>
        <w:rPr>
          <w:rFonts w:ascii="Garamond" w:hAnsi="Garamond"/>
          <w:lang w:val="fr-FR"/>
        </w:rPr>
      </w:pPr>
    </w:p>
    <w:p w14:paraId="15E2BE55" w14:textId="77777777" w:rsidR="00664247" w:rsidRPr="00664247" w:rsidRDefault="00664247" w:rsidP="00403882">
      <w:pPr>
        <w:spacing w:after="0" w:line="259" w:lineRule="auto"/>
        <w:ind w:left="0" w:right="0" w:firstLine="0"/>
        <w:rPr>
          <w:rFonts w:ascii="Garamond" w:hAnsi="Garamond"/>
          <w:lang w:val="fr-FR"/>
        </w:rPr>
      </w:pPr>
    </w:p>
    <w:p w14:paraId="1C1B4131" w14:textId="521C84AE" w:rsidR="00F104CC" w:rsidRPr="00664247" w:rsidRDefault="00F104CC">
      <w:pPr>
        <w:spacing w:after="10" w:line="259" w:lineRule="auto"/>
        <w:ind w:left="0" w:right="0" w:firstLine="0"/>
        <w:jc w:val="left"/>
        <w:rPr>
          <w:rFonts w:ascii="Garamond" w:hAnsi="Garamond"/>
          <w:lang w:val="fr-FR"/>
        </w:rPr>
      </w:pPr>
    </w:p>
    <w:p w14:paraId="5CA0A401" w14:textId="5EECF0A6" w:rsidR="00F104CC" w:rsidRPr="00664247" w:rsidRDefault="003070D8">
      <w:pPr>
        <w:numPr>
          <w:ilvl w:val="0"/>
          <w:numId w:val="3"/>
        </w:numPr>
        <w:shd w:val="clear" w:color="auto" w:fill="D9D9D9"/>
        <w:spacing w:after="0" w:line="259" w:lineRule="auto"/>
        <w:ind w:left="265" w:right="0" w:hanging="280"/>
        <w:jc w:val="left"/>
        <w:rPr>
          <w:rFonts w:ascii="Garamond" w:hAnsi="Garamond"/>
          <w:lang w:val="fr-FR"/>
        </w:rPr>
      </w:pPr>
      <w:r w:rsidRPr="00664247">
        <w:rPr>
          <w:rFonts w:ascii="Garamond" w:hAnsi="Garamond"/>
          <w:b/>
          <w:sz w:val="28"/>
          <w:lang w:val="fr-FR"/>
        </w:rPr>
        <w:t>C</w:t>
      </w:r>
      <w:r w:rsidR="00D01B8E" w:rsidRPr="00664247">
        <w:rPr>
          <w:rFonts w:ascii="Garamond" w:hAnsi="Garamond"/>
          <w:b/>
          <w:sz w:val="28"/>
          <w:lang w:val="fr-FR"/>
        </w:rPr>
        <w:t xml:space="preserve">ontrôle de connaissances </w:t>
      </w:r>
      <w:r w:rsidRPr="00664247">
        <w:rPr>
          <w:rFonts w:ascii="Garamond" w:hAnsi="Garamond"/>
          <w:b/>
          <w:sz w:val="28"/>
          <w:lang w:val="fr-FR"/>
        </w:rPr>
        <w:t xml:space="preserve"> </w:t>
      </w:r>
    </w:p>
    <w:p w14:paraId="19C0A4D7" w14:textId="77777777" w:rsidR="00F104CC" w:rsidRPr="00664247" w:rsidRDefault="003070D8">
      <w:pPr>
        <w:spacing w:after="0" w:line="259" w:lineRule="auto"/>
        <w:ind w:left="0" w:right="0" w:firstLine="0"/>
        <w:jc w:val="left"/>
        <w:rPr>
          <w:rFonts w:ascii="Garamond" w:hAnsi="Garamond"/>
          <w:lang w:val="fr-FR"/>
        </w:rPr>
      </w:pPr>
      <w:r w:rsidRPr="00664247">
        <w:rPr>
          <w:rFonts w:ascii="Garamond" w:hAnsi="Garamond"/>
          <w:lang w:val="fr-FR"/>
        </w:rPr>
        <w:t xml:space="preserve"> </w:t>
      </w:r>
    </w:p>
    <w:p w14:paraId="5CA025E1" w14:textId="77777777" w:rsidR="00403882" w:rsidRPr="00664247" w:rsidRDefault="00403882" w:rsidP="00403882">
      <w:pPr>
        <w:spacing w:after="11" w:line="259" w:lineRule="auto"/>
        <w:ind w:left="0" w:right="0" w:firstLine="0"/>
        <w:jc w:val="left"/>
        <w:rPr>
          <w:rFonts w:ascii="Garamond" w:hAnsi="Garamond"/>
          <w:lang w:val="fr-FR"/>
        </w:rPr>
      </w:pPr>
      <w:r w:rsidRPr="00403882">
        <w:rPr>
          <w:rFonts w:ascii="Garamond" w:hAnsi="Garamond"/>
          <w:lang w:val="fr-FR"/>
        </w:rPr>
        <w:t>L’évaluation du cours est fondée sur deux types d’exercices. Chaque exercice compte pour la moitié de la note.</w:t>
      </w:r>
    </w:p>
    <w:p w14:paraId="51597835" w14:textId="77777777" w:rsidR="00403882" w:rsidRPr="00403882" w:rsidRDefault="00403882" w:rsidP="00403882">
      <w:pPr>
        <w:spacing w:after="11" w:line="259" w:lineRule="auto"/>
        <w:ind w:left="0" w:right="0" w:firstLine="0"/>
        <w:jc w:val="left"/>
        <w:rPr>
          <w:rFonts w:ascii="Garamond" w:hAnsi="Garamond"/>
          <w:lang w:val="fr-FR"/>
        </w:rPr>
      </w:pPr>
    </w:p>
    <w:p w14:paraId="06DA1610" w14:textId="3FCD2030" w:rsidR="00403882" w:rsidRPr="00664247" w:rsidRDefault="00403882" w:rsidP="00403882">
      <w:pPr>
        <w:numPr>
          <w:ilvl w:val="0"/>
          <w:numId w:val="6"/>
        </w:numPr>
        <w:spacing w:after="11" w:line="259" w:lineRule="auto"/>
        <w:ind w:right="0"/>
        <w:jc w:val="left"/>
        <w:rPr>
          <w:rFonts w:ascii="Garamond" w:hAnsi="Garamond"/>
          <w:lang w:val="fr-FR"/>
        </w:rPr>
      </w:pPr>
      <w:r w:rsidRPr="00403882">
        <w:rPr>
          <w:rFonts w:ascii="Garamond" w:hAnsi="Garamond"/>
          <w:lang w:val="fr-FR"/>
        </w:rPr>
        <w:t xml:space="preserve">Un exposé </w:t>
      </w:r>
      <w:r w:rsidR="00F25CDC" w:rsidRPr="00664247">
        <w:rPr>
          <w:rFonts w:ascii="Garamond" w:hAnsi="Garamond"/>
          <w:lang w:val="fr-FR"/>
        </w:rPr>
        <w:t>de 20 minutes par</w:t>
      </w:r>
      <w:r w:rsidRPr="00664247">
        <w:rPr>
          <w:rFonts w:ascii="Garamond" w:hAnsi="Garamond"/>
          <w:lang w:val="fr-FR"/>
        </w:rPr>
        <w:t xml:space="preserve"> groupe de deux</w:t>
      </w:r>
      <w:r w:rsidR="00F25CDC" w:rsidRPr="00664247">
        <w:rPr>
          <w:rFonts w:ascii="Garamond" w:hAnsi="Garamond"/>
          <w:lang w:val="fr-FR"/>
        </w:rPr>
        <w:t>,</w:t>
      </w:r>
      <w:r w:rsidRPr="00403882">
        <w:rPr>
          <w:rFonts w:ascii="Garamond" w:hAnsi="Garamond"/>
          <w:lang w:val="fr-FR"/>
        </w:rPr>
        <w:t xml:space="preserve"> à partir d’une thématique donnée. Après l’exposé, les étudiant.es </w:t>
      </w:r>
      <w:r w:rsidR="00F25CDC" w:rsidRPr="00664247">
        <w:rPr>
          <w:rFonts w:ascii="Garamond" w:hAnsi="Garamond"/>
          <w:lang w:val="fr-FR"/>
        </w:rPr>
        <w:t>doivent</w:t>
      </w:r>
      <w:r w:rsidRPr="00403882">
        <w:rPr>
          <w:rFonts w:ascii="Garamond" w:hAnsi="Garamond"/>
          <w:lang w:val="fr-FR"/>
        </w:rPr>
        <w:t xml:space="preserve"> envoyer un rendu écrit </w:t>
      </w:r>
      <w:r w:rsidR="00F25CDC" w:rsidRPr="00664247">
        <w:rPr>
          <w:rFonts w:ascii="Garamond" w:hAnsi="Garamond"/>
          <w:lang w:val="fr-FR"/>
        </w:rPr>
        <w:t>de cinq</w:t>
      </w:r>
      <w:r w:rsidRPr="00403882">
        <w:rPr>
          <w:rFonts w:ascii="Garamond" w:hAnsi="Garamond"/>
          <w:lang w:val="fr-FR"/>
        </w:rPr>
        <w:t xml:space="preserve"> pages, reprenant les grandes lignes de la présentation orale et développant une analyse réflexive approfondie du sujet.</w:t>
      </w:r>
    </w:p>
    <w:p w14:paraId="5999E378" w14:textId="77777777" w:rsidR="00403882" w:rsidRPr="00403882" w:rsidRDefault="00403882" w:rsidP="00F25CDC">
      <w:pPr>
        <w:spacing w:after="11" w:line="259" w:lineRule="auto"/>
        <w:ind w:left="360" w:right="0" w:firstLine="0"/>
        <w:jc w:val="left"/>
        <w:rPr>
          <w:rFonts w:ascii="Garamond" w:hAnsi="Garamond"/>
          <w:lang w:val="fr-FR"/>
        </w:rPr>
      </w:pPr>
    </w:p>
    <w:p w14:paraId="778D17CF" w14:textId="3B58AECC" w:rsidR="00403882" w:rsidRPr="00403882" w:rsidRDefault="00403882" w:rsidP="00403882">
      <w:pPr>
        <w:numPr>
          <w:ilvl w:val="0"/>
          <w:numId w:val="6"/>
        </w:numPr>
        <w:spacing w:after="11" w:line="259" w:lineRule="auto"/>
        <w:ind w:right="0"/>
        <w:jc w:val="left"/>
        <w:rPr>
          <w:rFonts w:ascii="Garamond" w:hAnsi="Garamond"/>
          <w:lang w:val="fr-FR"/>
        </w:rPr>
      </w:pPr>
      <w:r w:rsidRPr="00664247">
        <w:rPr>
          <w:rFonts w:ascii="Garamond" w:hAnsi="Garamond"/>
          <w:lang w:val="fr-FR"/>
        </w:rPr>
        <w:t>Un Devoir sur table à la séance 12. Une partie de la séance 8 sera consacré</w:t>
      </w:r>
      <w:r w:rsidR="00F25CDC" w:rsidRPr="00664247">
        <w:rPr>
          <w:rFonts w:ascii="Garamond" w:hAnsi="Garamond"/>
          <w:lang w:val="fr-FR"/>
        </w:rPr>
        <w:t>e</w:t>
      </w:r>
      <w:r w:rsidRPr="00664247">
        <w:rPr>
          <w:rFonts w:ascii="Garamond" w:hAnsi="Garamond"/>
          <w:lang w:val="fr-FR"/>
        </w:rPr>
        <w:t xml:space="preserve"> à la préparation du DST</w:t>
      </w:r>
      <w:r w:rsidRPr="00403882">
        <w:rPr>
          <w:rFonts w:ascii="Garamond" w:hAnsi="Garamond"/>
          <w:lang w:val="fr-FR"/>
        </w:rPr>
        <w:t xml:space="preserve">. </w:t>
      </w:r>
    </w:p>
    <w:p w14:paraId="7BCB061C" w14:textId="36B668B1" w:rsidR="00CF1D2B" w:rsidRPr="00664247" w:rsidRDefault="00CF1D2B">
      <w:pPr>
        <w:spacing w:after="11" w:line="259" w:lineRule="auto"/>
        <w:ind w:left="0" w:right="0" w:firstLine="0"/>
        <w:jc w:val="left"/>
        <w:rPr>
          <w:rFonts w:ascii="Garamond" w:hAnsi="Garamond"/>
          <w:lang w:val="fr-FR"/>
        </w:rPr>
      </w:pPr>
    </w:p>
    <w:p w14:paraId="085AC1DC" w14:textId="6D2C70D9" w:rsidR="00CF1D2B" w:rsidRPr="00664247" w:rsidRDefault="00CF1D2B" w:rsidP="00CF1D2B">
      <w:pPr>
        <w:numPr>
          <w:ilvl w:val="0"/>
          <w:numId w:val="3"/>
        </w:numPr>
        <w:shd w:val="clear" w:color="auto" w:fill="D9D9D9"/>
        <w:spacing w:after="0" w:line="259" w:lineRule="auto"/>
        <w:ind w:left="265" w:right="0" w:hanging="280"/>
        <w:jc w:val="left"/>
        <w:rPr>
          <w:rFonts w:ascii="Garamond" w:hAnsi="Garamond"/>
          <w:lang w:val="fr-FR"/>
        </w:rPr>
      </w:pPr>
      <w:r w:rsidRPr="00664247">
        <w:rPr>
          <w:rFonts w:ascii="Garamond" w:hAnsi="Garamond"/>
          <w:b/>
          <w:sz w:val="28"/>
          <w:lang w:val="fr-FR"/>
        </w:rPr>
        <w:t xml:space="preserve">Ressources  </w:t>
      </w:r>
    </w:p>
    <w:p w14:paraId="0EDB2658" w14:textId="1CCBB7C4" w:rsidR="00CF1D2B" w:rsidRPr="00664247" w:rsidRDefault="00CF1D2B">
      <w:pPr>
        <w:spacing w:after="11" w:line="259" w:lineRule="auto"/>
        <w:ind w:left="0" w:right="0" w:firstLine="0"/>
        <w:jc w:val="left"/>
        <w:rPr>
          <w:rFonts w:ascii="Garamond" w:hAnsi="Garamond"/>
          <w:lang w:val="fr-FR"/>
        </w:rPr>
      </w:pPr>
    </w:p>
    <w:p w14:paraId="4E559F70" w14:textId="51166165" w:rsidR="00CF1D2B" w:rsidRDefault="00CF1D2B" w:rsidP="00CF1D2B">
      <w:pPr>
        <w:spacing w:after="11" w:line="259" w:lineRule="auto"/>
        <w:ind w:left="0" w:right="0" w:firstLine="0"/>
        <w:rPr>
          <w:rFonts w:ascii="Garamond" w:hAnsi="Garamond"/>
          <w:lang w:val="fr-FR"/>
        </w:rPr>
      </w:pPr>
      <w:r w:rsidRPr="00664247">
        <w:rPr>
          <w:rFonts w:ascii="Garamond" w:hAnsi="Garamond"/>
          <w:lang w:val="fr-FR"/>
        </w:rPr>
        <w:t xml:space="preserve">Vous trouverez sur </w:t>
      </w:r>
      <w:r w:rsidR="00C91522" w:rsidRPr="00664247">
        <w:rPr>
          <w:rFonts w:ascii="Garamond" w:hAnsi="Garamond"/>
          <w:lang w:val="fr-FR"/>
        </w:rPr>
        <w:t xml:space="preserve">la plateforme </w:t>
      </w:r>
      <w:proofErr w:type="spellStart"/>
      <w:r w:rsidR="00C91522" w:rsidRPr="00664247">
        <w:rPr>
          <w:rFonts w:ascii="Garamond" w:hAnsi="Garamond"/>
          <w:lang w:val="fr-FR"/>
        </w:rPr>
        <w:t>moodle</w:t>
      </w:r>
      <w:proofErr w:type="spellEnd"/>
      <w:r w:rsidRPr="00664247">
        <w:rPr>
          <w:rFonts w:ascii="Garamond" w:hAnsi="Garamond"/>
          <w:lang w:val="fr-FR"/>
        </w:rPr>
        <w:t xml:space="preserve"> les ressources bibliographiques pour chaque séance, ainsi que l’ensemble des informations relatives à l’organisation et la validation du cours.</w:t>
      </w:r>
    </w:p>
    <w:p w14:paraId="35022BD1" w14:textId="77777777" w:rsidR="00664247" w:rsidRPr="00664247" w:rsidRDefault="00664247" w:rsidP="00CF1D2B">
      <w:pPr>
        <w:spacing w:after="11" w:line="259" w:lineRule="auto"/>
        <w:ind w:left="0" w:right="0" w:firstLine="0"/>
        <w:rPr>
          <w:rFonts w:ascii="Garamond" w:hAnsi="Garamond"/>
          <w:lang w:val="fr-FR"/>
        </w:rPr>
      </w:pPr>
    </w:p>
    <w:p w14:paraId="30EE7060" w14:textId="77777777" w:rsidR="00CF1D2B" w:rsidRPr="00664247" w:rsidRDefault="00CF1D2B">
      <w:pPr>
        <w:spacing w:after="11" w:line="259" w:lineRule="auto"/>
        <w:ind w:left="0" w:right="0" w:firstLine="0"/>
        <w:jc w:val="left"/>
        <w:rPr>
          <w:rFonts w:ascii="Garamond" w:hAnsi="Garamond"/>
          <w:lang w:val="fr-FR"/>
        </w:rPr>
      </w:pPr>
    </w:p>
    <w:p w14:paraId="18294AD1" w14:textId="23B74978" w:rsidR="00F104CC" w:rsidRPr="00664247" w:rsidRDefault="003070D8" w:rsidP="00F4075D">
      <w:pPr>
        <w:numPr>
          <w:ilvl w:val="0"/>
          <w:numId w:val="3"/>
        </w:numPr>
        <w:shd w:val="clear" w:color="auto" w:fill="D9D9D9"/>
        <w:spacing w:after="0" w:line="259" w:lineRule="auto"/>
        <w:ind w:left="265" w:right="0" w:hanging="280"/>
        <w:jc w:val="left"/>
        <w:rPr>
          <w:rFonts w:ascii="Garamond" w:hAnsi="Garamond"/>
        </w:rPr>
      </w:pPr>
      <w:r w:rsidRPr="00664247">
        <w:rPr>
          <w:rFonts w:ascii="Garamond" w:hAnsi="Garamond"/>
          <w:b/>
          <w:sz w:val="28"/>
        </w:rPr>
        <w:t xml:space="preserve">Plan du </w:t>
      </w:r>
      <w:r w:rsidR="00C05480" w:rsidRPr="00664247">
        <w:rPr>
          <w:rFonts w:ascii="Garamond" w:hAnsi="Garamond"/>
          <w:b/>
          <w:sz w:val="28"/>
        </w:rPr>
        <w:t>cours</w:t>
      </w:r>
      <w:r w:rsidRPr="00664247">
        <w:rPr>
          <w:rFonts w:ascii="Garamond" w:hAnsi="Garamond"/>
          <w:b/>
          <w:sz w:val="28"/>
        </w:rPr>
        <w:t xml:space="preserve"> </w:t>
      </w:r>
      <w:r w:rsidRPr="00664247">
        <w:rPr>
          <w:rFonts w:ascii="Garamond" w:hAnsi="Garamond"/>
          <w:i/>
        </w:rPr>
        <w:t xml:space="preserve"> </w:t>
      </w:r>
    </w:p>
    <w:p w14:paraId="1ED62DE3" w14:textId="5FAC5388" w:rsidR="00D01B8E" w:rsidRPr="00664247" w:rsidRDefault="00D01B8E" w:rsidP="00C80FD6">
      <w:pPr>
        <w:spacing w:after="2" w:line="259" w:lineRule="auto"/>
        <w:ind w:left="0" w:right="0" w:firstLine="0"/>
        <w:jc w:val="left"/>
        <w:rPr>
          <w:rFonts w:ascii="Garamond" w:hAnsi="Garamond"/>
          <w:b/>
        </w:rPr>
      </w:pPr>
    </w:p>
    <w:p w14:paraId="710D6E3B" w14:textId="5AC289A2" w:rsidR="00C80FD6" w:rsidRPr="00664247" w:rsidRDefault="002D067F" w:rsidP="002D067F">
      <w:pPr>
        <w:pBdr>
          <w:top w:val="single" w:sz="4" w:space="1" w:color="auto"/>
          <w:left w:val="single" w:sz="4" w:space="4" w:color="auto"/>
          <w:bottom w:val="single" w:sz="4" w:space="1" w:color="auto"/>
          <w:right w:val="single" w:sz="4" w:space="4" w:color="auto"/>
        </w:pBdr>
        <w:spacing w:after="2" w:line="259" w:lineRule="auto"/>
        <w:ind w:left="0" w:right="0" w:firstLine="0"/>
        <w:jc w:val="center"/>
        <w:rPr>
          <w:rFonts w:ascii="Garamond" w:hAnsi="Garamond"/>
          <w:b/>
          <w:lang w:val="fr-FR"/>
        </w:rPr>
      </w:pPr>
      <w:r w:rsidRPr="00664247">
        <w:rPr>
          <w:rFonts w:ascii="Garamond" w:hAnsi="Garamond"/>
          <w:b/>
          <w:lang w:val="fr-FR"/>
        </w:rPr>
        <w:t>Partie I : L</w:t>
      </w:r>
      <w:r w:rsidR="009F3C62" w:rsidRPr="00664247">
        <w:rPr>
          <w:rFonts w:ascii="Garamond" w:hAnsi="Garamond"/>
          <w:b/>
          <w:lang w:val="fr-FR"/>
        </w:rPr>
        <w:t>A QUANTIFICATION EN SCIENCES SOCIALES</w:t>
      </w:r>
    </w:p>
    <w:p w14:paraId="3D2A6CFF" w14:textId="77777777" w:rsidR="002D067F" w:rsidRPr="00664247" w:rsidRDefault="002D067F">
      <w:pPr>
        <w:spacing w:after="2" w:line="259" w:lineRule="auto"/>
        <w:ind w:left="-5" w:right="0"/>
        <w:jc w:val="left"/>
        <w:rPr>
          <w:rFonts w:ascii="Garamond" w:hAnsi="Garamond"/>
          <w:b/>
          <w:lang w:val="fr-FR"/>
        </w:rPr>
      </w:pPr>
    </w:p>
    <w:p w14:paraId="0327FC03" w14:textId="45A3B527" w:rsidR="00F104CC" w:rsidRPr="00664247" w:rsidRDefault="003070D8" w:rsidP="00CF1D2B">
      <w:pPr>
        <w:spacing w:after="2" w:line="259" w:lineRule="auto"/>
        <w:ind w:left="-5" w:right="0"/>
        <w:rPr>
          <w:rFonts w:ascii="Garamond" w:hAnsi="Garamond"/>
          <w:bCs/>
          <w:lang w:val="fr-FR"/>
        </w:rPr>
      </w:pPr>
      <w:r w:rsidRPr="00664247">
        <w:rPr>
          <w:rFonts w:ascii="Garamond" w:hAnsi="Garamond"/>
          <w:b/>
          <w:lang w:val="fr-FR"/>
        </w:rPr>
        <w:t>Séance 1</w:t>
      </w:r>
      <w:r w:rsidR="00D01B8E" w:rsidRPr="00664247">
        <w:rPr>
          <w:rFonts w:ascii="Garamond" w:hAnsi="Garamond"/>
          <w:b/>
          <w:lang w:val="fr-FR"/>
        </w:rPr>
        <w:t xml:space="preserve"> </w:t>
      </w:r>
      <w:r w:rsidRPr="00664247">
        <w:rPr>
          <w:rFonts w:ascii="Garamond" w:hAnsi="Garamond"/>
          <w:b/>
          <w:lang w:val="fr-FR"/>
        </w:rPr>
        <w:t xml:space="preserve">: </w:t>
      </w:r>
      <w:r w:rsidR="002D067F" w:rsidRPr="00664247">
        <w:rPr>
          <w:rFonts w:ascii="Garamond" w:hAnsi="Garamond"/>
          <w:bCs/>
          <w:lang w:val="fr-FR"/>
        </w:rPr>
        <w:t>Présentation.</w:t>
      </w:r>
      <w:r w:rsidR="00C91522" w:rsidRPr="00664247">
        <w:rPr>
          <w:rFonts w:ascii="Garamond" w:hAnsi="Garamond"/>
          <w:bCs/>
          <w:lang w:val="fr-FR"/>
        </w:rPr>
        <w:t xml:space="preserve"> </w:t>
      </w:r>
      <w:r w:rsidR="009F3C62" w:rsidRPr="00664247">
        <w:rPr>
          <w:rFonts w:ascii="Garamond" w:hAnsi="Garamond"/>
          <w:bCs/>
          <w:lang w:val="fr-FR"/>
        </w:rPr>
        <w:t xml:space="preserve">Organisation des séances, outils pédagogiques et évaluation. </w:t>
      </w:r>
      <w:r w:rsidR="00C91522" w:rsidRPr="00664247">
        <w:rPr>
          <w:rFonts w:ascii="Garamond" w:hAnsi="Garamond"/>
          <w:bCs/>
          <w:lang w:val="fr-FR"/>
        </w:rPr>
        <w:t>La quantification en sciences sociales</w:t>
      </w:r>
      <w:r w:rsidR="002D067F" w:rsidRPr="00664247">
        <w:rPr>
          <w:rFonts w:ascii="Garamond" w:hAnsi="Garamond"/>
          <w:bCs/>
          <w:lang w:val="fr-FR"/>
        </w:rPr>
        <w:t xml:space="preserve">. </w:t>
      </w:r>
      <w:r w:rsidR="00C91522" w:rsidRPr="00664247">
        <w:rPr>
          <w:rFonts w:ascii="Garamond" w:hAnsi="Garamond"/>
          <w:bCs/>
          <w:lang w:val="fr-FR"/>
        </w:rPr>
        <w:t>De l’apogée à la crise</w:t>
      </w:r>
      <w:r w:rsidR="009F3C62" w:rsidRPr="00664247">
        <w:rPr>
          <w:rFonts w:ascii="Garamond" w:hAnsi="Garamond"/>
          <w:bCs/>
          <w:lang w:val="fr-FR"/>
        </w:rPr>
        <w:t>,</w:t>
      </w:r>
      <w:r w:rsidR="00C91522" w:rsidRPr="00664247">
        <w:rPr>
          <w:rFonts w:ascii="Garamond" w:hAnsi="Garamond"/>
          <w:bCs/>
          <w:lang w:val="fr-FR"/>
        </w:rPr>
        <w:t xml:space="preserve"> et de la crise au renouveau ? </w:t>
      </w:r>
    </w:p>
    <w:p w14:paraId="2B9C7761" w14:textId="5EB601F0" w:rsidR="00F104CC" w:rsidRPr="00664247" w:rsidRDefault="00F104CC">
      <w:pPr>
        <w:spacing w:after="0" w:line="259" w:lineRule="auto"/>
        <w:ind w:left="0" w:right="0" w:firstLine="0"/>
        <w:jc w:val="left"/>
        <w:rPr>
          <w:rFonts w:ascii="Garamond" w:hAnsi="Garamond"/>
          <w:lang w:val="fr-FR"/>
        </w:rPr>
      </w:pPr>
    </w:p>
    <w:p w14:paraId="60BC760E" w14:textId="2488BE7C" w:rsidR="00501B63" w:rsidRPr="00664247" w:rsidRDefault="003070D8" w:rsidP="00C91522">
      <w:pPr>
        <w:spacing w:after="2" w:line="259" w:lineRule="auto"/>
        <w:ind w:left="-5" w:right="0"/>
        <w:rPr>
          <w:rFonts w:ascii="Garamond" w:hAnsi="Garamond"/>
          <w:bCs/>
          <w:lang w:val="fr-FR"/>
        </w:rPr>
      </w:pPr>
      <w:r w:rsidRPr="00664247">
        <w:rPr>
          <w:rFonts w:ascii="Garamond" w:hAnsi="Garamond"/>
          <w:b/>
          <w:lang w:val="fr-FR"/>
        </w:rPr>
        <w:t>Séance 2</w:t>
      </w:r>
      <w:r w:rsidR="00D70D74" w:rsidRPr="00664247">
        <w:rPr>
          <w:rFonts w:ascii="Garamond" w:hAnsi="Garamond"/>
          <w:b/>
          <w:lang w:val="fr-FR"/>
        </w:rPr>
        <w:t xml:space="preserve"> </w:t>
      </w:r>
      <w:r w:rsidRPr="00664247">
        <w:rPr>
          <w:rFonts w:ascii="Garamond" w:hAnsi="Garamond"/>
          <w:b/>
          <w:lang w:val="fr-FR"/>
        </w:rPr>
        <w:t xml:space="preserve">: </w:t>
      </w:r>
      <w:r w:rsidR="00C91522" w:rsidRPr="00664247">
        <w:rPr>
          <w:rFonts w:ascii="Garamond" w:hAnsi="Garamond"/>
          <w:bCs/>
          <w:lang w:val="fr-FR"/>
        </w:rPr>
        <w:t xml:space="preserve">Le raisonnement statistique en sciences sociales. </w:t>
      </w:r>
    </w:p>
    <w:p w14:paraId="33D7F9FE" w14:textId="13F8C4EB" w:rsidR="00F104CC" w:rsidRPr="00664247" w:rsidRDefault="00F104CC" w:rsidP="00CF1D2B">
      <w:pPr>
        <w:spacing w:after="0" w:line="259" w:lineRule="auto"/>
        <w:ind w:left="0" w:right="0" w:firstLine="0"/>
        <w:rPr>
          <w:rFonts w:ascii="Garamond" w:hAnsi="Garamond"/>
          <w:lang w:val="fr-FR"/>
        </w:rPr>
      </w:pPr>
    </w:p>
    <w:p w14:paraId="35A9FFE6" w14:textId="531E295E" w:rsidR="00633B29" w:rsidRPr="00664247" w:rsidRDefault="00633B29" w:rsidP="00633B29">
      <w:pPr>
        <w:spacing w:after="2" w:line="259" w:lineRule="auto"/>
        <w:ind w:left="-5" w:right="0"/>
        <w:jc w:val="left"/>
        <w:rPr>
          <w:rFonts w:ascii="Garamond" w:hAnsi="Garamond"/>
          <w:bCs/>
          <w:lang w:val="fr-FR"/>
        </w:rPr>
      </w:pPr>
      <w:r w:rsidRPr="00664247">
        <w:rPr>
          <w:rFonts w:ascii="Garamond" w:hAnsi="Garamond"/>
          <w:b/>
          <w:lang w:val="fr-FR"/>
        </w:rPr>
        <w:t xml:space="preserve">Séance </w:t>
      </w:r>
      <w:r w:rsidR="00525F80" w:rsidRPr="00664247">
        <w:rPr>
          <w:rFonts w:ascii="Garamond" w:hAnsi="Garamond"/>
          <w:b/>
          <w:lang w:val="fr-FR"/>
        </w:rPr>
        <w:t>3</w:t>
      </w:r>
      <w:r w:rsidRPr="00664247">
        <w:rPr>
          <w:rFonts w:ascii="Garamond" w:hAnsi="Garamond"/>
          <w:b/>
          <w:lang w:val="fr-FR"/>
        </w:rPr>
        <w:t xml:space="preserve"> : </w:t>
      </w:r>
      <w:r w:rsidRPr="00664247">
        <w:rPr>
          <w:rFonts w:ascii="Garamond" w:hAnsi="Garamond"/>
          <w:bCs/>
          <w:lang w:val="fr-FR"/>
        </w:rPr>
        <w:t>Usages de la quantification </w:t>
      </w:r>
      <w:r w:rsidR="00706D4B" w:rsidRPr="00664247">
        <w:rPr>
          <w:rFonts w:ascii="Garamond" w:hAnsi="Garamond"/>
          <w:bCs/>
          <w:lang w:val="fr-FR"/>
        </w:rPr>
        <w:t xml:space="preserve">dans la pratique de recherche </w:t>
      </w:r>
      <w:r w:rsidR="008867D2" w:rsidRPr="00664247">
        <w:rPr>
          <w:rFonts w:ascii="Garamond" w:hAnsi="Garamond"/>
          <w:bCs/>
          <w:lang w:val="fr-FR"/>
        </w:rPr>
        <w:t xml:space="preserve">I </w:t>
      </w:r>
      <w:r w:rsidRPr="00664247">
        <w:rPr>
          <w:rFonts w:ascii="Garamond" w:hAnsi="Garamond"/>
          <w:bCs/>
          <w:lang w:val="fr-FR"/>
        </w:rPr>
        <w:t xml:space="preserve">: à la recherche des « variations concomitantes », relations et régularités. </w:t>
      </w:r>
    </w:p>
    <w:p w14:paraId="346C313F" w14:textId="77777777" w:rsidR="00633B29" w:rsidRPr="00664247" w:rsidRDefault="00633B29" w:rsidP="00CF1D2B">
      <w:pPr>
        <w:spacing w:after="2" w:line="259" w:lineRule="auto"/>
        <w:ind w:left="-5" w:right="0"/>
        <w:rPr>
          <w:rFonts w:ascii="Garamond" w:hAnsi="Garamond"/>
          <w:b/>
          <w:lang w:val="fr-FR"/>
        </w:rPr>
      </w:pPr>
    </w:p>
    <w:p w14:paraId="18CA7995" w14:textId="7DE67423" w:rsidR="00501B63" w:rsidRPr="00664247" w:rsidRDefault="003070D8" w:rsidP="00CF1D2B">
      <w:pPr>
        <w:spacing w:after="2" w:line="259" w:lineRule="auto"/>
        <w:ind w:left="-5" w:right="0"/>
        <w:rPr>
          <w:rFonts w:ascii="Garamond" w:hAnsi="Garamond"/>
          <w:b/>
          <w:lang w:val="fr-FR"/>
        </w:rPr>
      </w:pPr>
      <w:r w:rsidRPr="00664247">
        <w:rPr>
          <w:rFonts w:ascii="Garamond" w:hAnsi="Garamond"/>
          <w:b/>
          <w:lang w:val="fr-FR"/>
        </w:rPr>
        <w:t xml:space="preserve">Séance </w:t>
      </w:r>
      <w:r w:rsidR="00F25CDC" w:rsidRPr="00664247">
        <w:rPr>
          <w:rFonts w:ascii="Garamond" w:hAnsi="Garamond"/>
          <w:b/>
          <w:lang w:val="fr-FR"/>
        </w:rPr>
        <w:t>4</w:t>
      </w:r>
      <w:r w:rsidR="00D70D74" w:rsidRPr="00664247">
        <w:rPr>
          <w:rFonts w:ascii="Garamond" w:hAnsi="Garamond"/>
          <w:b/>
          <w:lang w:val="fr-FR"/>
        </w:rPr>
        <w:t xml:space="preserve"> </w:t>
      </w:r>
      <w:r w:rsidRPr="00664247">
        <w:rPr>
          <w:rFonts w:ascii="Garamond" w:hAnsi="Garamond"/>
          <w:b/>
          <w:lang w:val="fr-FR"/>
        </w:rPr>
        <w:t>:</w:t>
      </w:r>
      <w:r w:rsidR="00501B63" w:rsidRPr="00664247">
        <w:rPr>
          <w:rFonts w:ascii="Garamond" w:hAnsi="Garamond"/>
          <w:b/>
          <w:lang w:val="fr-FR"/>
        </w:rPr>
        <w:t xml:space="preserve"> </w:t>
      </w:r>
      <w:r w:rsidR="00DC0A1E" w:rsidRPr="00664247">
        <w:rPr>
          <w:rFonts w:ascii="Garamond" w:hAnsi="Garamond"/>
          <w:bCs/>
          <w:lang w:val="fr-FR"/>
        </w:rPr>
        <w:t>U</w:t>
      </w:r>
      <w:r w:rsidR="007E5F09" w:rsidRPr="00664247">
        <w:rPr>
          <w:rFonts w:ascii="Garamond" w:hAnsi="Garamond"/>
          <w:bCs/>
          <w:lang w:val="fr-FR"/>
        </w:rPr>
        <w:t xml:space="preserve">sages </w:t>
      </w:r>
      <w:r w:rsidR="00525F80" w:rsidRPr="00664247">
        <w:rPr>
          <w:rFonts w:ascii="Garamond" w:hAnsi="Garamond"/>
          <w:bCs/>
          <w:lang w:val="fr-FR"/>
        </w:rPr>
        <w:t>de la quantification</w:t>
      </w:r>
      <w:r w:rsidR="007E5F09" w:rsidRPr="00664247">
        <w:rPr>
          <w:rFonts w:ascii="Garamond" w:hAnsi="Garamond"/>
          <w:bCs/>
          <w:lang w:val="fr-FR"/>
        </w:rPr>
        <w:t> </w:t>
      </w:r>
      <w:r w:rsidR="008867D2" w:rsidRPr="00664247">
        <w:rPr>
          <w:rFonts w:ascii="Garamond" w:hAnsi="Garamond"/>
          <w:bCs/>
          <w:lang w:val="fr-FR"/>
        </w:rPr>
        <w:t xml:space="preserve">dans la pratique de recherche II </w:t>
      </w:r>
      <w:r w:rsidR="007E5F09" w:rsidRPr="00664247">
        <w:rPr>
          <w:rFonts w:ascii="Garamond" w:hAnsi="Garamond"/>
          <w:bCs/>
          <w:lang w:val="fr-FR"/>
        </w:rPr>
        <w:t xml:space="preserve">: </w:t>
      </w:r>
      <w:r w:rsidR="008867D2" w:rsidRPr="00664247">
        <w:rPr>
          <w:rFonts w:ascii="Garamond" w:hAnsi="Garamond"/>
          <w:bCs/>
          <w:lang w:val="fr-FR"/>
        </w:rPr>
        <w:t>a</w:t>
      </w:r>
      <w:r w:rsidR="00633B29" w:rsidRPr="00664247">
        <w:rPr>
          <w:rFonts w:ascii="Garamond" w:hAnsi="Garamond"/>
          <w:bCs/>
          <w:lang w:val="fr-FR"/>
        </w:rPr>
        <w:t>rticulation avec les méthodes qualitatives</w:t>
      </w:r>
      <w:r w:rsidR="008867D2" w:rsidRPr="00664247">
        <w:rPr>
          <w:rFonts w:ascii="Garamond" w:hAnsi="Garamond"/>
          <w:bCs/>
          <w:lang w:val="fr-FR"/>
        </w:rPr>
        <w:t>,</w:t>
      </w:r>
      <w:r w:rsidR="009F3C62" w:rsidRPr="00664247">
        <w:rPr>
          <w:rFonts w:ascii="Garamond" w:hAnsi="Garamond"/>
          <w:bCs/>
          <w:lang w:val="fr-FR"/>
        </w:rPr>
        <w:t xml:space="preserve"> </w:t>
      </w:r>
      <w:r w:rsidR="008867D2" w:rsidRPr="00664247">
        <w:rPr>
          <w:rFonts w:ascii="Garamond" w:hAnsi="Garamond"/>
          <w:bCs/>
          <w:lang w:val="fr-FR"/>
        </w:rPr>
        <w:t>les s</w:t>
      </w:r>
      <w:r w:rsidR="009F3C62" w:rsidRPr="00664247">
        <w:rPr>
          <w:rFonts w:ascii="Garamond" w:hAnsi="Garamond"/>
          <w:bCs/>
          <w:lang w:val="fr-FR"/>
        </w:rPr>
        <w:t>ources</w:t>
      </w:r>
      <w:r w:rsidR="008867D2" w:rsidRPr="00664247">
        <w:rPr>
          <w:rFonts w:ascii="Garamond" w:hAnsi="Garamond"/>
          <w:bCs/>
          <w:lang w:val="fr-FR"/>
        </w:rPr>
        <w:t xml:space="preserve"> quantitatives</w:t>
      </w:r>
      <w:r w:rsidR="009F3C62" w:rsidRPr="00664247">
        <w:rPr>
          <w:rFonts w:ascii="Garamond" w:hAnsi="Garamond"/>
          <w:bCs/>
          <w:lang w:val="fr-FR"/>
        </w:rPr>
        <w:t xml:space="preserve"> </w:t>
      </w:r>
      <w:r w:rsidR="00F25CDC" w:rsidRPr="00664247">
        <w:rPr>
          <w:rFonts w:ascii="Garamond" w:hAnsi="Garamond"/>
          <w:bCs/>
          <w:lang w:val="fr-FR"/>
        </w:rPr>
        <w:t>comme</w:t>
      </w:r>
      <w:r w:rsidR="00633B29" w:rsidRPr="00664247">
        <w:rPr>
          <w:rFonts w:ascii="Garamond" w:hAnsi="Garamond"/>
          <w:bCs/>
          <w:lang w:val="fr-FR"/>
        </w:rPr>
        <w:t xml:space="preserve"> données de cadrage </w:t>
      </w:r>
      <w:r w:rsidR="00963F49" w:rsidRPr="00664247">
        <w:rPr>
          <w:rFonts w:ascii="Garamond" w:hAnsi="Garamond"/>
          <w:bCs/>
          <w:lang w:val="fr-FR"/>
        </w:rPr>
        <w:t>pour l’analyse</w:t>
      </w:r>
      <w:r w:rsidR="00683069" w:rsidRPr="00664247">
        <w:rPr>
          <w:rFonts w:ascii="Garamond" w:hAnsi="Garamond"/>
          <w:bCs/>
          <w:lang w:val="fr-FR"/>
        </w:rPr>
        <w:t xml:space="preserve"> </w:t>
      </w:r>
      <w:r w:rsidR="00F25CDC" w:rsidRPr="00664247">
        <w:rPr>
          <w:rFonts w:ascii="Garamond" w:hAnsi="Garamond"/>
          <w:bCs/>
          <w:lang w:val="fr-FR"/>
        </w:rPr>
        <w:t>du</w:t>
      </w:r>
      <w:r w:rsidR="00683069" w:rsidRPr="00664247">
        <w:rPr>
          <w:rFonts w:ascii="Garamond" w:hAnsi="Garamond"/>
          <w:bCs/>
          <w:lang w:val="fr-FR"/>
        </w:rPr>
        <w:t xml:space="preserve"> </w:t>
      </w:r>
      <w:r w:rsidR="00706D4B" w:rsidRPr="00664247">
        <w:rPr>
          <w:rFonts w:ascii="Garamond" w:hAnsi="Garamond"/>
          <w:bCs/>
          <w:lang w:val="fr-FR"/>
        </w:rPr>
        <w:t>monde latino-américain</w:t>
      </w:r>
    </w:p>
    <w:p w14:paraId="7AF2A2F9" w14:textId="77777777" w:rsidR="007E5F09" w:rsidRPr="00664247" w:rsidRDefault="007E5F09" w:rsidP="00664247">
      <w:pPr>
        <w:spacing w:after="2" w:line="259" w:lineRule="auto"/>
        <w:ind w:left="0" w:right="0" w:firstLine="0"/>
        <w:rPr>
          <w:rFonts w:ascii="Garamond" w:hAnsi="Garamond"/>
          <w:bCs/>
          <w:lang w:val="fr-FR"/>
        </w:rPr>
      </w:pPr>
    </w:p>
    <w:p w14:paraId="7F9E4AE1" w14:textId="2AA705E6" w:rsidR="00F104CC" w:rsidRPr="00664247" w:rsidRDefault="00F104CC">
      <w:pPr>
        <w:spacing w:after="2" w:line="259" w:lineRule="auto"/>
        <w:ind w:left="-5" w:right="0"/>
        <w:jc w:val="left"/>
        <w:rPr>
          <w:rFonts w:ascii="Garamond" w:hAnsi="Garamond"/>
          <w:b/>
          <w:lang w:val="fr-FR"/>
        </w:rPr>
      </w:pPr>
    </w:p>
    <w:p w14:paraId="3397D2BC" w14:textId="6F4422C4" w:rsidR="00173592" w:rsidRPr="00664247" w:rsidRDefault="00294F01" w:rsidP="00294F01">
      <w:pPr>
        <w:pBdr>
          <w:top w:val="single" w:sz="4" w:space="1" w:color="auto"/>
          <w:left w:val="single" w:sz="4" w:space="4" w:color="auto"/>
          <w:bottom w:val="single" w:sz="4" w:space="1" w:color="auto"/>
          <w:right w:val="single" w:sz="4" w:space="4" w:color="auto"/>
        </w:pBdr>
        <w:spacing w:after="2" w:line="259" w:lineRule="auto"/>
        <w:ind w:left="-5" w:right="0"/>
        <w:jc w:val="center"/>
        <w:rPr>
          <w:rFonts w:ascii="Garamond" w:hAnsi="Garamond"/>
          <w:b/>
          <w:bCs/>
          <w:lang w:val="fr-FR"/>
        </w:rPr>
      </w:pPr>
      <w:r w:rsidRPr="00664247">
        <w:rPr>
          <w:rFonts w:ascii="Garamond" w:hAnsi="Garamond"/>
          <w:b/>
          <w:bCs/>
          <w:lang w:val="fr-FR"/>
        </w:rPr>
        <w:t xml:space="preserve">Partie II : </w:t>
      </w:r>
      <w:r w:rsidR="00525F80" w:rsidRPr="00664247">
        <w:rPr>
          <w:rFonts w:ascii="Garamond" w:hAnsi="Garamond"/>
          <w:b/>
          <w:lang w:val="fr-FR"/>
        </w:rPr>
        <w:t>LA CONSTRUCTION DES DONN</w:t>
      </w:r>
      <w:r w:rsidR="005612E8" w:rsidRPr="00664247">
        <w:rPr>
          <w:rFonts w:ascii="Garamond" w:hAnsi="Garamond"/>
          <w:b/>
          <w:lang w:val="fr-FR"/>
        </w:rPr>
        <w:t>É</w:t>
      </w:r>
      <w:r w:rsidR="00525F80" w:rsidRPr="00664247">
        <w:rPr>
          <w:rFonts w:ascii="Garamond" w:hAnsi="Garamond"/>
          <w:b/>
          <w:lang w:val="fr-FR"/>
        </w:rPr>
        <w:t>ES</w:t>
      </w:r>
      <w:r w:rsidR="00525F80" w:rsidRPr="00664247">
        <w:rPr>
          <w:rFonts w:ascii="Garamond" w:hAnsi="Garamond"/>
          <w:bCs/>
          <w:lang w:val="fr-FR"/>
        </w:rPr>
        <w:t> </w:t>
      </w:r>
    </w:p>
    <w:p w14:paraId="2B519E83" w14:textId="77777777" w:rsidR="00294F01" w:rsidRPr="00664247" w:rsidRDefault="00294F01">
      <w:pPr>
        <w:spacing w:after="2" w:line="259" w:lineRule="auto"/>
        <w:ind w:left="-5" w:right="0"/>
        <w:jc w:val="left"/>
        <w:rPr>
          <w:rFonts w:ascii="Garamond" w:hAnsi="Garamond"/>
          <w:b/>
          <w:lang w:val="fr-FR"/>
        </w:rPr>
      </w:pPr>
    </w:p>
    <w:p w14:paraId="40E063EB" w14:textId="58390F0E" w:rsidR="00F104CC" w:rsidRPr="00664247" w:rsidRDefault="00F104CC">
      <w:pPr>
        <w:spacing w:after="0" w:line="259" w:lineRule="auto"/>
        <w:ind w:left="0" w:right="0" w:firstLine="0"/>
        <w:jc w:val="left"/>
        <w:rPr>
          <w:rFonts w:ascii="Garamond" w:hAnsi="Garamond"/>
          <w:lang w:val="fr-FR"/>
        </w:rPr>
      </w:pPr>
    </w:p>
    <w:p w14:paraId="2FBCAD67" w14:textId="6986B199" w:rsidR="002C1BE4" w:rsidRPr="00664247" w:rsidRDefault="003070D8" w:rsidP="00664247">
      <w:pPr>
        <w:spacing w:after="2" w:line="259" w:lineRule="auto"/>
        <w:ind w:left="-5" w:right="0"/>
        <w:jc w:val="left"/>
        <w:rPr>
          <w:rFonts w:ascii="Garamond" w:hAnsi="Garamond"/>
          <w:bCs/>
          <w:lang w:val="fr-FR"/>
        </w:rPr>
      </w:pPr>
      <w:r w:rsidRPr="00664247">
        <w:rPr>
          <w:rFonts w:ascii="Garamond" w:hAnsi="Garamond"/>
          <w:b/>
          <w:lang w:val="fr-FR"/>
        </w:rPr>
        <w:t>Séance 5</w:t>
      </w:r>
      <w:r w:rsidR="00C80FD6" w:rsidRPr="00664247">
        <w:rPr>
          <w:rFonts w:ascii="Garamond" w:hAnsi="Garamond"/>
          <w:b/>
          <w:lang w:val="fr-FR"/>
        </w:rPr>
        <w:t xml:space="preserve"> </w:t>
      </w:r>
      <w:r w:rsidRPr="00664247">
        <w:rPr>
          <w:rFonts w:ascii="Garamond" w:hAnsi="Garamond"/>
          <w:b/>
          <w:lang w:val="fr-FR"/>
        </w:rPr>
        <w:t xml:space="preserve">: </w:t>
      </w:r>
      <w:r w:rsidR="00633B29" w:rsidRPr="00664247">
        <w:rPr>
          <w:rFonts w:ascii="Garamond" w:hAnsi="Garamond"/>
          <w:bCs/>
          <w:lang w:val="fr-FR"/>
        </w:rPr>
        <w:t>Des</w:t>
      </w:r>
      <w:r w:rsidR="00633B29" w:rsidRPr="00664247">
        <w:rPr>
          <w:rFonts w:ascii="Garamond" w:hAnsi="Garamond"/>
          <w:b/>
          <w:lang w:val="fr-FR"/>
        </w:rPr>
        <w:t xml:space="preserve"> </w:t>
      </w:r>
      <w:r w:rsidR="00633B29" w:rsidRPr="00664247">
        <w:rPr>
          <w:rFonts w:ascii="Garamond" w:hAnsi="Garamond"/>
          <w:bCs/>
          <w:lang w:val="fr-FR"/>
        </w:rPr>
        <w:t>s</w:t>
      </w:r>
      <w:r w:rsidR="007E5F09" w:rsidRPr="00664247">
        <w:rPr>
          <w:rFonts w:ascii="Garamond" w:hAnsi="Garamond"/>
          <w:bCs/>
          <w:lang w:val="fr-FR"/>
        </w:rPr>
        <w:t xml:space="preserve">ources </w:t>
      </w:r>
      <w:r w:rsidR="00633B29" w:rsidRPr="00664247">
        <w:rPr>
          <w:rFonts w:ascii="Garamond" w:hAnsi="Garamond"/>
          <w:bCs/>
          <w:lang w:val="fr-FR"/>
        </w:rPr>
        <w:t>aux</w:t>
      </w:r>
      <w:r w:rsidR="007E5F09" w:rsidRPr="00664247">
        <w:rPr>
          <w:rFonts w:ascii="Garamond" w:hAnsi="Garamond"/>
          <w:bCs/>
          <w:lang w:val="fr-FR"/>
        </w:rPr>
        <w:t xml:space="preserve"> corpus</w:t>
      </w:r>
      <w:r w:rsidR="00633B29" w:rsidRPr="00664247">
        <w:rPr>
          <w:rFonts w:ascii="Garamond" w:hAnsi="Garamond"/>
          <w:bCs/>
          <w:lang w:val="fr-FR"/>
        </w:rPr>
        <w:t xml:space="preserve"> I :</w:t>
      </w:r>
      <w:r w:rsidR="009F3C62" w:rsidRPr="00664247">
        <w:rPr>
          <w:rFonts w:ascii="Garamond" w:hAnsi="Garamond"/>
          <w:bCs/>
          <w:lang w:val="fr-FR"/>
        </w:rPr>
        <w:t xml:space="preserve"> </w:t>
      </w:r>
      <w:r w:rsidR="00963F49" w:rsidRPr="00664247">
        <w:rPr>
          <w:rFonts w:ascii="Garamond" w:hAnsi="Garamond"/>
          <w:bCs/>
          <w:lang w:val="fr-FR"/>
        </w:rPr>
        <w:t xml:space="preserve">La </w:t>
      </w:r>
      <w:r w:rsidR="005612E8" w:rsidRPr="00664247">
        <w:rPr>
          <w:rFonts w:ascii="Garamond" w:hAnsi="Garamond"/>
          <w:bCs/>
          <w:lang w:val="fr-FR"/>
        </w:rPr>
        <w:t>diversité des sources quantifiables</w:t>
      </w:r>
      <w:r w:rsidR="00963F49" w:rsidRPr="00664247">
        <w:rPr>
          <w:rFonts w:ascii="Garamond" w:hAnsi="Garamond"/>
          <w:bCs/>
          <w:lang w:val="fr-FR"/>
        </w:rPr>
        <w:t xml:space="preserve"> </w:t>
      </w:r>
    </w:p>
    <w:p w14:paraId="00ED9134" w14:textId="77777777" w:rsidR="002C1BE4" w:rsidRPr="00664247" w:rsidRDefault="002C1BE4">
      <w:pPr>
        <w:spacing w:after="2" w:line="259" w:lineRule="auto"/>
        <w:ind w:left="-5" w:right="0"/>
        <w:jc w:val="left"/>
        <w:rPr>
          <w:rFonts w:ascii="Garamond" w:hAnsi="Garamond"/>
          <w:b/>
          <w:lang w:val="fr-FR"/>
        </w:rPr>
      </w:pPr>
    </w:p>
    <w:p w14:paraId="4568BFFD" w14:textId="7455215B" w:rsidR="00F104CC" w:rsidRPr="00664247" w:rsidRDefault="003070D8">
      <w:pPr>
        <w:spacing w:after="2" w:line="259" w:lineRule="auto"/>
        <w:ind w:left="-5" w:right="0"/>
        <w:jc w:val="left"/>
        <w:rPr>
          <w:rFonts w:ascii="Garamond" w:hAnsi="Garamond"/>
          <w:bCs/>
          <w:lang w:val="fr-FR"/>
        </w:rPr>
      </w:pPr>
      <w:r w:rsidRPr="00664247">
        <w:rPr>
          <w:rFonts w:ascii="Garamond" w:hAnsi="Garamond"/>
          <w:b/>
          <w:lang w:val="fr-FR"/>
        </w:rPr>
        <w:t>Séance 6</w:t>
      </w:r>
      <w:r w:rsidR="00C80FD6" w:rsidRPr="00664247">
        <w:rPr>
          <w:rFonts w:ascii="Garamond" w:hAnsi="Garamond"/>
          <w:b/>
          <w:lang w:val="fr-FR"/>
        </w:rPr>
        <w:t xml:space="preserve"> </w:t>
      </w:r>
      <w:r w:rsidRPr="00664247">
        <w:rPr>
          <w:rFonts w:ascii="Garamond" w:hAnsi="Garamond"/>
          <w:b/>
          <w:lang w:val="fr-FR"/>
        </w:rPr>
        <w:t xml:space="preserve">: </w:t>
      </w:r>
      <w:r w:rsidR="00633B29" w:rsidRPr="00664247">
        <w:rPr>
          <w:rFonts w:ascii="Garamond" w:hAnsi="Garamond"/>
          <w:bCs/>
          <w:lang w:val="fr-FR"/>
        </w:rPr>
        <w:t>Des</w:t>
      </w:r>
      <w:r w:rsidR="00633B29" w:rsidRPr="00664247">
        <w:rPr>
          <w:rFonts w:ascii="Garamond" w:hAnsi="Garamond"/>
          <w:b/>
          <w:lang w:val="fr-FR"/>
        </w:rPr>
        <w:t xml:space="preserve"> </w:t>
      </w:r>
      <w:r w:rsidR="00633B29" w:rsidRPr="00664247">
        <w:rPr>
          <w:rFonts w:ascii="Garamond" w:hAnsi="Garamond"/>
          <w:bCs/>
          <w:lang w:val="fr-FR"/>
        </w:rPr>
        <w:t>sources aux corpus I</w:t>
      </w:r>
      <w:r w:rsidR="005612E8" w:rsidRPr="00664247">
        <w:rPr>
          <w:rFonts w:ascii="Garamond" w:hAnsi="Garamond"/>
          <w:bCs/>
          <w:lang w:val="fr-FR"/>
        </w:rPr>
        <w:t>I</w:t>
      </w:r>
      <w:r w:rsidR="00633B29" w:rsidRPr="00664247">
        <w:rPr>
          <w:rFonts w:ascii="Garamond" w:hAnsi="Garamond"/>
          <w:bCs/>
          <w:lang w:val="fr-FR"/>
        </w:rPr>
        <w:t xml:space="preserve"> :  </w:t>
      </w:r>
      <w:r w:rsidR="009F3C62" w:rsidRPr="00664247">
        <w:rPr>
          <w:rFonts w:ascii="Garamond" w:hAnsi="Garamond"/>
          <w:bCs/>
          <w:lang w:val="fr-FR"/>
        </w:rPr>
        <w:t>Le questionnaire et l’</w:t>
      </w:r>
      <w:r w:rsidR="00525F80" w:rsidRPr="00664247">
        <w:rPr>
          <w:rFonts w:ascii="Garamond" w:hAnsi="Garamond"/>
          <w:bCs/>
          <w:lang w:val="fr-FR"/>
        </w:rPr>
        <w:t>échantillonnage</w:t>
      </w:r>
    </w:p>
    <w:p w14:paraId="1B08F75A" w14:textId="2DC4B09B" w:rsidR="00F104CC" w:rsidRPr="00664247" w:rsidRDefault="00F104CC">
      <w:pPr>
        <w:spacing w:after="0" w:line="259" w:lineRule="auto"/>
        <w:ind w:left="0" w:right="0" w:firstLine="0"/>
        <w:jc w:val="left"/>
        <w:rPr>
          <w:rFonts w:ascii="Garamond" w:hAnsi="Garamond"/>
          <w:lang w:val="fr-FR"/>
        </w:rPr>
      </w:pPr>
    </w:p>
    <w:p w14:paraId="4206015A" w14:textId="37B409FF" w:rsidR="00F104CC" w:rsidRPr="00664247" w:rsidRDefault="003070D8">
      <w:pPr>
        <w:spacing w:after="2" w:line="259" w:lineRule="auto"/>
        <w:ind w:left="-5" w:right="0"/>
        <w:jc w:val="left"/>
        <w:rPr>
          <w:rFonts w:ascii="Garamond" w:hAnsi="Garamond"/>
          <w:bCs/>
          <w:lang w:val="fr-FR"/>
        </w:rPr>
      </w:pPr>
      <w:r w:rsidRPr="00664247">
        <w:rPr>
          <w:rFonts w:ascii="Garamond" w:hAnsi="Garamond"/>
          <w:b/>
          <w:lang w:val="fr-FR"/>
        </w:rPr>
        <w:lastRenderedPageBreak/>
        <w:t>Séance 7</w:t>
      </w:r>
      <w:r w:rsidR="00C80FD6" w:rsidRPr="00664247">
        <w:rPr>
          <w:rFonts w:ascii="Garamond" w:hAnsi="Garamond"/>
          <w:b/>
          <w:lang w:val="fr-FR"/>
        </w:rPr>
        <w:t xml:space="preserve"> </w:t>
      </w:r>
      <w:r w:rsidRPr="00664247">
        <w:rPr>
          <w:rFonts w:ascii="Garamond" w:hAnsi="Garamond"/>
          <w:b/>
          <w:lang w:val="fr-FR"/>
        </w:rPr>
        <w:t xml:space="preserve">: </w:t>
      </w:r>
      <w:r w:rsidR="009F3C62" w:rsidRPr="00664247">
        <w:rPr>
          <w:rFonts w:ascii="Garamond" w:hAnsi="Garamond"/>
          <w:bCs/>
          <w:lang w:val="fr-FR"/>
        </w:rPr>
        <w:t>Saisie, codage et classification</w:t>
      </w:r>
      <w:r w:rsidR="004E0CB8" w:rsidRPr="00664247">
        <w:rPr>
          <w:rFonts w:ascii="Garamond" w:hAnsi="Garamond"/>
          <w:bCs/>
          <w:lang w:val="fr-FR"/>
        </w:rPr>
        <w:t xml:space="preserve"> des données</w:t>
      </w:r>
    </w:p>
    <w:p w14:paraId="3070813B" w14:textId="5C39680D" w:rsidR="00DA4F51" w:rsidRPr="00664247" w:rsidRDefault="00DA4F51">
      <w:pPr>
        <w:spacing w:after="2" w:line="259" w:lineRule="auto"/>
        <w:ind w:left="-5" w:right="0"/>
        <w:jc w:val="left"/>
        <w:rPr>
          <w:rFonts w:ascii="Garamond" w:hAnsi="Garamond"/>
          <w:lang w:val="fr-FR"/>
        </w:rPr>
      </w:pPr>
    </w:p>
    <w:p w14:paraId="2159B528" w14:textId="77777777" w:rsidR="00CF1D2B" w:rsidRPr="00664247" w:rsidRDefault="00CF1D2B">
      <w:pPr>
        <w:spacing w:after="2" w:line="259" w:lineRule="auto"/>
        <w:ind w:left="-5" w:right="0"/>
        <w:jc w:val="left"/>
        <w:rPr>
          <w:rFonts w:ascii="Garamond" w:hAnsi="Garamond"/>
          <w:lang w:val="fr-FR"/>
        </w:rPr>
      </w:pPr>
    </w:p>
    <w:p w14:paraId="7E02456E" w14:textId="285F8D5B" w:rsidR="00DA4F51" w:rsidRPr="00664247" w:rsidRDefault="00DA4F51" w:rsidP="00DA4F51">
      <w:pPr>
        <w:pBdr>
          <w:top w:val="single" w:sz="4" w:space="1" w:color="auto"/>
          <w:left w:val="single" w:sz="4" w:space="4" w:color="auto"/>
          <w:bottom w:val="single" w:sz="4" w:space="1" w:color="auto"/>
          <w:right w:val="single" w:sz="4" w:space="4" w:color="auto"/>
        </w:pBdr>
        <w:spacing w:after="2" w:line="259" w:lineRule="auto"/>
        <w:ind w:left="-5" w:right="0"/>
        <w:jc w:val="center"/>
        <w:rPr>
          <w:rFonts w:ascii="Garamond" w:hAnsi="Garamond"/>
          <w:b/>
          <w:bCs/>
          <w:lang w:val="fr-FR"/>
        </w:rPr>
      </w:pPr>
      <w:r w:rsidRPr="00664247">
        <w:rPr>
          <w:rFonts w:ascii="Garamond" w:hAnsi="Garamond"/>
          <w:b/>
          <w:bCs/>
          <w:lang w:val="fr-FR"/>
        </w:rPr>
        <w:t xml:space="preserve">Partie III : </w:t>
      </w:r>
      <w:r w:rsidR="00525F80" w:rsidRPr="00664247">
        <w:rPr>
          <w:rFonts w:ascii="Garamond" w:hAnsi="Garamond"/>
          <w:b/>
          <w:bCs/>
          <w:lang w:val="fr-FR"/>
        </w:rPr>
        <w:t xml:space="preserve">LES METHODES </w:t>
      </w:r>
      <w:r w:rsidR="004E0CB8" w:rsidRPr="00664247">
        <w:rPr>
          <w:rFonts w:ascii="Garamond" w:hAnsi="Garamond"/>
          <w:b/>
          <w:bCs/>
          <w:lang w:val="fr-FR"/>
        </w:rPr>
        <w:t>À</w:t>
      </w:r>
      <w:r w:rsidR="00525F80" w:rsidRPr="00664247">
        <w:rPr>
          <w:rFonts w:ascii="Garamond" w:hAnsi="Garamond"/>
          <w:b/>
          <w:bCs/>
          <w:lang w:val="fr-FR"/>
        </w:rPr>
        <w:t xml:space="preserve"> VIS</w:t>
      </w:r>
      <w:r w:rsidR="004E0CB8" w:rsidRPr="00664247">
        <w:rPr>
          <w:rFonts w:ascii="Garamond" w:hAnsi="Garamond"/>
          <w:b/>
          <w:bCs/>
          <w:lang w:val="fr-FR"/>
        </w:rPr>
        <w:t>É</w:t>
      </w:r>
      <w:r w:rsidR="00525F80" w:rsidRPr="00664247">
        <w:rPr>
          <w:rFonts w:ascii="Garamond" w:hAnsi="Garamond"/>
          <w:b/>
          <w:bCs/>
          <w:lang w:val="fr-FR"/>
        </w:rPr>
        <w:t>E DESCRIPTIVE ET EXPLICATIVE</w:t>
      </w:r>
    </w:p>
    <w:p w14:paraId="20894131" w14:textId="77777777" w:rsidR="009F3C62" w:rsidRPr="00664247" w:rsidRDefault="009F3C62" w:rsidP="004E0CB8">
      <w:pPr>
        <w:spacing w:after="2" w:line="259" w:lineRule="auto"/>
        <w:ind w:left="0" w:right="0" w:firstLine="0"/>
        <w:jc w:val="left"/>
        <w:rPr>
          <w:rFonts w:ascii="Garamond" w:hAnsi="Garamond"/>
          <w:b/>
          <w:lang w:val="fr-FR"/>
        </w:rPr>
      </w:pPr>
    </w:p>
    <w:p w14:paraId="4D1B426F" w14:textId="77777777" w:rsidR="009F3C62" w:rsidRPr="00664247" w:rsidRDefault="009F3C62">
      <w:pPr>
        <w:spacing w:after="2" w:line="259" w:lineRule="auto"/>
        <w:ind w:left="-5" w:right="0"/>
        <w:jc w:val="left"/>
        <w:rPr>
          <w:rFonts w:ascii="Garamond" w:hAnsi="Garamond"/>
          <w:b/>
          <w:lang w:val="fr-FR"/>
        </w:rPr>
      </w:pPr>
    </w:p>
    <w:p w14:paraId="28400E3F" w14:textId="0922608D" w:rsidR="00525F80" w:rsidRPr="00664247" w:rsidRDefault="003070D8" w:rsidP="00525F80">
      <w:pPr>
        <w:spacing w:after="2" w:line="259" w:lineRule="auto"/>
        <w:ind w:left="-5" w:right="0"/>
        <w:jc w:val="left"/>
        <w:rPr>
          <w:rFonts w:ascii="Garamond" w:hAnsi="Garamond"/>
          <w:bCs/>
          <w:lang w:val="fr-FR"/>
        </w:rPr>
      </w:pPr>
      <w:r w:rsidRPr="00664247">
        <w:rPr>
          <w:rFonts w:ascii="Garamond" w:hAnsi="Garamond"/>
          <w:b/>
          <w:lang w:val="fr-FR"/>
        </w:rPr>
        <w:t>Séance 8</w:t>
      </w:r>
      <w:r w:rsidR="00C80FD6" w:rsidRPr="00664247">
        <w:rPr>
          <w:rFonts w:ascii="Garamond" w:hAnsi="Garamond"/>
          <w:b/>
          <w:lang w:val="fr-FR"/>
        </w:rPr>
        <w:t xml:space="preserve"> </w:t>
      </w:r>
      <w:r w:rsidRPr="00664247">
        <w:rPr>
          <w:rFonts w:ascii="Garamond" w:hAnsi="Garamond"/>
          <w:b/>
          <w:lang w:val="fr-FR"/>
        </w:rPr>
        <w:t xml:space="preserve">: </w:t>
      </w:r>
      <w:r w:rsidR="00525F80" w:rsidRPr="00664247">
        <w:rPr>
          <w:rFonts w:ascii="Garamond" w:hAnsi="Garamond"/>
          <w:bCs/>
          <w:lang w:val="fr-FR"/>
        </w:rPr>
        <w:t>Le choix des méthodes quantitatives. Corrélation et causalité</w:t>
      </w:r>
      <w:r w:rsidR="004E0CB8" w:rsidRPr="00664247">
        <w:rPr>
          <w:rFonts w:ascii="Garamond" w:hAnsi="Garamond"/>
          <w:bCs/>
          <w:lang w:val="fr-FR"/>
        </w:rPr>
        <w:t>. Préparation du DST</w:t>
      </w:r>
    </w:p>
    <w:p w14:paraId="0ABFD4C7" w14:textId="67264927" w:rsidR="00F104CC" w:rsidRPr="00664247" w:rsidRDefault="00F104CC">
      <w:pPr>
        <w:spacing w:after="0" w:line="259" w:lineRule="auto"/>
        <w:ind w:left="0" w:right="0" w:firstLine="0"/>
        <w:jc w:val="left"/>
        <w:rPr>
          <w:rFonts w:ascii="Garamond" w:hAnsi="Garamond"/>
          <w:lang w:val="fr-FR"/>
        </w:rPr>
      </w:pPr>
    </w:p>
    <w:p w14:paraId="2FB69EBB" w14:textId="3ABC2047" w:rsidR="00525F80" w:rsidRPr="00664247" w:rsidRDefault="003070D8" w:rsidP="00525F80">
      <w:pPr>
        <w:spacing w:after="2" w:line="259" w:lineRule="auto"/>
        <w:ind w:left="-5" w:right="0"/>
        <w:jc w:val="left"/>
        <w:rPr>
          <w:rFonts w:ascii="Garamond" w:hAnsi="Garamond"/>
          <w:bCs/>
          <w:lang w:val="fr-FR"/>
        </w:rPr>
      </w:pPr>
      <w:r w:rsidRPr="00664247">
        <w:rPr>
          <w:rFonts w:ascii="Garamond" w:hAnsi="Garamond"/>
          <w:b/>
          <w:lang w:val="fr-FR"/>
        </w:rPr>
        <w:t>Séance 9</w:t>
      </w:r>
      <w:r w:rsidR="00C80FD6" w:rsidRPr="00664247">
        <w:rPr>
          <w:rFonts w:ascii="Garamond" w:hAnsi="Garamond"/>
          <w:b/>
          <w:lang w:val="fr-FR"/>
        </w:rPr>
        <w:t xml:space="preserve"> </w:t>
      </w:r>
      <w:r w:rsidRPr="00664247">
        <w:rPr>
          <w:rFonts w:ascii="Garamond" w:hAnsi="Garamond"/>
          <w:b/>
          <w:lang w:val="fr-FR"/>
        </w:rPr>
        <w:t>:</w:t>
      </w:r>
      <w:r w:rsidR="00E1554A" w:rsidRPr="00664247">
        <w:rPr>
          <w:rFonts w:ascii="Garamond" w:hAnsi="Garamond"/>
          <w:bCs/>
          <w:lang w:val="fr-FR"/>
        </w:rPr>
        <w:t xml:space="preserve"> </w:t>
      </w:r>
      <w:r w:rsidR="009F3C62" w:rsidRPr="00664247">
        <w:rPr>
          <w:rFonts w:ascii="Garamond" w:hAnsi="Garamond"/>
          <w:bCs/>
          <w:lang w:val="fr-FR"/>
        </w:rPr>
        <w:t>Méthodes à vis</w:t>
      </w:r>
      <w:r w:rsidR="00DC0A1E" w:rsidRPr="00664247">
        <w:rPr>
          <w:rFonts w:ascii="Garamond" w:hAnsi="Garamond"/>
          <w:bCs/>
          <w:lang w:val="fr-FR"/>
        </w:rPr>
        <w:t>ée</w:t>
      </w:r>
      <w:r w:rsidR="009F3C62" w:rsidRPr="00664247">
        <w:rPr>
          <w:rFonts w:ascii="Garamond" w:hAnsi="Garamond"/>
          <w:bCs/>
          <w:lang w:val="fr-FR"/>
        </w:rPr>
        <w:t xml:space="preserve"> descriptive </w:t>
      </w:r>
      <w:r w:rsidR="00DC0A1E" w:rsidRPr="00664247">
        <w:rPr>
          <w:rFonts w:ascii="Garamond" w:hAnsi="Garamond"/>
          <w:bCs/>
          <w:lang w:val="fr-FR"/>
        </w:rPr>
        <w:t xml:space="preserve">I </w:t>
      </w:r>
      <w:r w:rsidR="009F3C62" w:rsidRPr="00664247">
        <w:rPr>
          <w:rFonts w:ascii="Garamond" w:hAnsi="Garamond"/>
          <w:bCs/>
          <w:lang w:val="fr-FR"/>
        </w:rPr>
        <w:t xml:space="preserve">: </w:t>
      </w:r>
      <w:r w:rsidR="00525F80" w:rsidRPr="00664247">
        <w:rPr>
          <w:rFonts w:ascii="Garamond" w:hAnsi="Garamond"/>
          <w:bCs/>
          <w:lang w:val="fr-FR"/>
        </w:rPr>
        <w:t xml:space="preserve">l’analyse factorielle et </w:t>
      </w:r>
      <w:r w:rsidR="00683069" w:rsidRPr="00664247">
        <w:rPr>
          <w:rFonts w:ascii="Garamond" w:hAnsi="Garamond"/>
          <w:bCs/>
          <w:lang w:val="fr-FR"/>
        </w:rPr>
        <w:t>l’analyse textuelle</w:t>
      </w:r>
    </w:p>
    <w:p w14:paraId="3C181058" w14:textId="77777777" w:rsidR="00525F80" w:rsidRPr="00664247" w:rsidRDefault="00525F80" w:rsidP="00525F80">
      <w:pPr>
        <w:spacing w:after="2" w:line="259" w:lineRule="auto"/>
        <w:ind w:left="-5" w:right="0"/>
        <w:jc w:val="left"/>
        <w:rPr>
          <w:rFonts w:ascii="Garamond" w:hAnsi="Garamond"/>
          <w:bCs/>
          <w:lang w:val="fr-FR"/>
        </w:rPr>
      </w:pPr>
    </w:p>
    <w:p w14:paraId="0FDBEDB8" w14:textId="092BBD9F" w:rsidR="00E1554A" w:rsidRPr="00664247" w:rsidRDefault="00525F80" w:rsidP="00525F80">
      <w:pPr>
        <w:spacing w:after="2" w:line="259" w:lineRule="auto"/>
        <w:ind w:left="-5" w:right="0"/>
        <w:jc w:val="left"/>
        <w:rPr>
          <w:rFonts w:ascii="Garamond" w:hAnsi="Garamond"/>
          <w:bCs/>
          <w:lang w:val="fr-FR"/>
        </w:rPr>
      </w:pPr>
      <w:r w:rsidRPr="00664247">
        <w:rPr>
          <w:rFonts w:ascii="Garamond" w:hAnsi="Garamond"/>
          <w:b/>
          <w:lang w:val="fr-FR"/>
        </w:rPr>
        <w:t xml:space="preserve">Séance 10 : </w:t>
      </w:r>
      <w:r w:rsidRPr="00664247">
        <w:rPr>
          <w:rFonts w:ascii="Garamond" w:hAnsi="Garamond"/>
          <w:bCs/>
          <w:lang w:val="fr-FR"/>
        </w:rPr>
        <w:t>Méthodes à visée descriptive II : l’</w:t>
      </w:r>
      <w:r w:rsidR="00DC0A1E" w:rsidRPr="00664247">
        <w:rPr>
          <w:rFonts w:ascii="Garamond" w:hAnsi="Garamond"/>
          <w:bCs/>
          <w:lang w:val="fr-FR"/>
        </w:rPr>
        <w:t xml:space="preserve">analyse de </w:t>
      </w:r>
      <w:r w:rsidR="00633B29" w:rsidRPr="00664247">
        <w:rPr>
          <w:rFonts w:ascii="Garamond" w:hAnsi="Garamond"/>
          <w:bCs/>
          <w:lang w:val="fr-FR"/>
        </w:rPr>
        <w:t>réseaux</w:t>
      </w:r>
      <w:r w:rsidR="00DC0A1E" w:rsidRPr="00664247">
        <w:rPr>
          <w:rFonts w:ascii="Garamond" w:hAnsi="Garamond"/>
          <w:bCs/>
          <w:lang w:val="fr-FR"/>
        </w:rPr>
        <w:t xml:space="preserve"> et l’analyse des séquences</w:t>
      </w:r>
    </w:p>
    <w:p w14:paraId="7BFF2B28" w14:textId="5871758B" w:rsidR="00F104CC" w:rsidRPr="00664247" w:rsidRDefault="00F104CC">
      <w:pPr>
        <w:spacing w:after="0" w:line="259" w:lineRule="auto"/>
        <w:ind w:left="0" w:right="0" w:firstLine="0"/>
        <w:jc w:val="left"/>
        <w:rPr>
          <w:rFonts w:ascii="Garamond" w:hAnsi="Garamond"/>
          <w:lang w:val="fr-FR"/>
        </w:rPr>
      </w:pPr>
    </w:p>
    <w:p w14:paraId="73A6425F" w14:textId="63A0561A" w:rsidR="00F104CC" w:rsidRPr="00664247" w:rsidRDefault="003070D8" w:rsidP="008E3D8B">
      <w:pPr>
        <w:spacing w:after="2" w:line="259" w:lineRule="auto"/>
        <w:ind w:left="-5" w:right="0"/>
        <w:jc w:val="left"/>
        <w:rPr>
          <w:rFonts w:ascii="Garamond" w:hAnsi="Garamond"/>
          <w:bCs/>
          <w:lang w:val="fr-FR"/>
        </w:rPr>
      </w:pPr>
      <w:r w:rsidRPr="00664247">
        <w:rPr>
          <w:rFonts w:ascii="Garamond" w:hAnsi="Garamond"/>
          <w:b/>
          <w:lang w:val="fr-FR"/>
        </w:rPr>
        <w:t>Séance 11</w:t>
      </w:r>
      <w:r w:rsidR="00C80FD6" w:rsidRPr="00664247">
        <w:rPr>
          <w:rFonts w:ascii="Garamond" w:hAnsi="Garamond"/>
          <w:b/>
          <w:lang w:val="fr-FR"/>
        </w:rPr>
        <w:t xml:space="preserve"> </w:t>
      </w:r>
      <w:r w:rsidRPr="00664247">
        <w:rPr>
          <w:rFonts w:ascii="Garamond" w:hAnsi="Garamond"/>
          <w:b/>
          <w:lang w:val="fr-FR"/>
        </w:rPr>
        <w:t xml:space="preserve">: </w:t>
      </w:r>
      <w:r w:rsidR="00DC0A1E" w:rsidRPr="00664247">
        <w:rPr>
          <w:rFonts w:ascii="Garamond" w:hAnsi="Garamond"/>
          <w:bCs/>
          <w:lang w:val="fr-FR"/>
        </w:rPr>
        <w:t xml:space="preserve">Méthodes à visée explicative : </w:t>
      </w:r>
      <w:r w:rsidR="00525F80" w:rsidRPr="00664247">
        <w:rPr>
          <w:rFonts w:ascii="Garamond" w:hAnsi="Garamond"/>
          <w:bCs/>
          <w:lang w:val="fr-FR"/>
        </w:rPr>
        <w:t xml:space="preserve">régressions linaire et logistique. </w:t>
      </w:r>
      <w:proofErr w:type="spellStart"/>
      <w:r w:rsidR="00DC0A1E" w:rsidRPr="00664247">
        <w:rPr>
          <w:rFonts w:ascii="Garamond" w:hAnsi="Garamond"/>
          <w:bCs/>
          <w:i/>
          <w:iCs/>
          <w:lang w:val="fr-FR"/>
        </w:rPr>
        <w:t>Event</w:t>
      </w:r>
      <w:proofErr w:type="spellEnd"/>
      <w:r w:rsidR="00DC0A1E" w:rsidRPr="00664247">
        <w:rPr>
          <w:rFonts w:ascii="Garamond" w:hAnsi="Garamond"/>
          <w:bCs/>
          <w:i/>
          <w:iCs/>
          <w:lang w:val="fr-FR"/>
        </w:rPr>
        <w:t xml:space="preserve"> </w:t>
      </w:r>
      <w:proofErr w:type="spellStart"/>
      <w:r w:rsidR="00DC0A1E" w:rsidRPr="00664247">
        <w:rPr>
          <w:rFonts w:ascii="Garamond" w:hAnsi="Garamond"/>
          <w:bCs/>
          <w:i/>
          <w:iCs/>
          <w:lang w:val="fr-FR"/>
        </w:rPr>
        <w:t>history</w:t>
      </w:r>
      <w:proofErr w:type="spellEnd"/>
      <w:r w:rsidR="00DC0A1E" w:rsidRPr="00664247">
        <w:rPr>
          <w:rFonts w:ascii="Garamond" w:hAnsi="Garamond"/>
          <w:bCs/>
          <w:i/>
          <w:iCs/>
          <w:lang w:val="fr-FR"/>
        </w:rPr>
        <w:t xml:space="preserve"> </w:t>
      </w:r>
      <w:proofErr w:type="spellStart"/>
      <w:r w:rsidR="00DC0A1E" w:rsidRPr="00664247">
        <w:rPr>
          <w:rFonts w:ascii="Garamond" w:hAnsi="Garamond"/>
          <w:bCs/>
          <w:i/>
          <w:iCs/>
          <w:lang w:val="fr-FR"/>
        </w:rPr>
        <w:t>analysis</w:t>
      </w:r>
      <w:proofErr w:type="spellEnd"/>
    </w:p>
    <w:p w14:paraId="0565B441" w14:textId="77777777" w:rsidR="008E3D8B" w:rsidRPr="00664247" w:rsidRDefault="008E3D8B" w:rsidP="008E3D8B">
      <w:pPr>
        <w:spacing w:after="2" w:line="259" w:lineRule="auto"/>
        <w:ind w:left="-5" w:right="0"/>
        <w:jc w:val="left"/>
        <w:rPr>
          <w:rFonts w:ascii="Garamond" w:hAnsi="Garamond"/>
          <w:b/>
          <w:lang w:val="fr-FR"/>
        </w:rPr>
      </w:pPr>
    </w:p>
    <w:p w14:paraId="351232E4" w14:textId="25AA8448" w:rsidR="008E3D8B" w:rsidRPr="00664247" w:rsidRDefault="003070D8" w:rsidP="008E3D8B">
      <w:pPr>
        <w:spacing w:after="2" w:line="259" w:lineRule="auto"/>
        <w:ind w:left="-5" w:right="0"/>
        <w:jc w:val="left"/>
        <w:rPr>
          <w:rFonts w:ascii="Garamond" w:hAnsi="Garamond"/>
          <w:bCs/>
          <w:lang w:val="fr-FR"/>
        </w:rPr>
      </w:pPr>
      <w:r w:rsidRPr="00664247">
        <w:rPr>
          <w:rFonts w:ascii="Garamond" w:hAnsi="Garamond"/>
          <w:b/>
          <w:lang w:val="fr-FR"/>
        </w:rPr>
        <w:t>Séance 12</w:t>
      </w:r>
      <w:r w:rsidR="00C80FD6" w:rsidRPr="00664247">
        <w:rPr>
          <w:rFonts w:ascii="Garamond" w:hAnsi="Garamond"/>
          <w:b/>
          <w:lang w:val="fr-FR"/>
        </w:rPr>
        <w:t xml:space="preserve"> </w:t>
      </w:r>
      <w:r w:rsidRPr="00664247">
        <w:rPr>
          <w:rFonts w:ascii="Garamond" w:hAnsi="Garamond"/>
          <w:b/>
          <w:lang w:val="fr-FR"/>
        </w:rPr>
        <w:t xml:space="preserve">: </w:t>
      </w:r>
      <w:r w:rsidR="00DC0A1E" w:rsidRPr="00664247">
        <w:rPr>
          <w:rFonts w:ascii="Garamond" w:hAnsi="Garamond"/>
          <w:bCs/>
          <w:lang w:val="fr-FR"/>
        </w:rPr>
        <w:t>Devoir sur table</w:t>
      </w:r>
    </w:p>
    <w:p w14:paraId="3A9F050A" w14:textId="1AB94E76" w:rsidR="00F104CC" w:rsidRPr="00664247" w:rsidRDefault="00F104CC" w:rsidP="00CF1D2B">
      <w:pPr>
        <w:spacing w:after="11" w:line="259" w:lineRule="auto"/>
        <w:ind w:left="0" w:right="0" w:firstLine="0"/>
        <w:jc w:val="left"/>
        <w:rPr>
          <w:rFonts w:ascii="Garamond" w:hAnsi="Garamond"/>
          <w:lang w:val="fr-FR"/>
        </w:rPr>
      </w:pPr>
    </w:p>
    <w:p w14:paraId="2970945A" w14:textId="77777777" w:rsidR="002C1BE4" w:rsidRPr="00664247" w:rsidRDefault="002C1BE4" w:rsidP="00CF1D2B">
      <w:pPr>
        <w:spacing w:after="11" w:line="259" w:lineRule="auto"/>
        <w:ind w:left="0" w:right="0" w:firstLine="0"/>
        <w:jc w:val="left"/>
        <w:rPr>
          <w:rFonts w:ascii="Garamond" w:hAnsi="Garamond"/>
          <w:lang w:val="fr-FR"/>
        </w:rPr>
      </w:pPr>
    </w:p>
    <w:p w14:paraId="4B6CB475" w14:textId="794A10B9" w:rsidR="002C1BE4" w:rsidRPr="00664247" w:rsidRDefault="002C1BE4" w:rsidP="00AC1E0F">
      <w:pPr>
        <w:spacing w:after="11" w:line="259" w:lineRule="auto"/>
        <w:ind w:right="0"/>
        <w:rPr>
          <w:rFonts w:ascii="Garamond" w:hAnsi="Garamond"/>
          <w:b/>
          <w:bCs/>
          <w:lang w:val="en-US"/>
        </w:rPr>
      </w:pPr>
      <w:proofErr w:type="spellStart"/>
      <w:r w:rsidRPr="00664247">
        <w:rPr>
          <w:rFonts w:ascii="Garamond" w:hAnsi="Garamond"/>
          <w:b/>
          <w:bCs/>
          <w:lang w:val="en-US"/>
        </w:rPr>
        <w:t>Bibliographie</w:t>
      </w:r>
      <w:proofErr w:type="spellEnd"/>
    </w:p>
    <w:p w14:paraId="3BA5CF45" w14:textId="77777777" w:rsidR="00D5012F" w:rsidRPr="00664247" w:rsidRDefault="00D5012F" w:rsidP="00AC1E0F">
      <w:pPr>
        <w:spacing w:after="0" w:line="259" w:lineRule="auto"/>
        <w:ind w:left="0" w:right="0" w:firstLine="0"/>
        <w:rPr>
          <w:rFonts w:ascii="Garamond" w:hAnsi="Garamond"/>
        </w:rPr>
      </w:pPr>
    </w:p>
    <w:p w14:paraId="077A27BB" w14:textId="1B86A2D1" w:rsidR="00D5012F" w:rsidRPr="00D64145" w:rsidRDefault="00AC1E0F" w:rsidP="00D64145">
      <w:pPr>
        <w:spacing w:before="120" w:after="120" w:line="240" w:lineRule="auto"/>
        <w:ind w:left="0" w:right="0" w:firstLine="0"/>
        <w:rPr>
          <w:rFonts w:ascii="Garamond" w:hAnsi="Garamond" w:cstheme="minorHAnsi"/>
          <w:sz w:val="22"/>
          <w:szCs w:val="22"/>
        </w:rPr>
      </w:pPr>
      <w:r w:rsidRPr="00D64145">
        <w:rPr>
          <w:rFonts w:ascii="Garamond" w:hAnsi="Garamond" w:cstheme="minorHAnsi"/>
          <w:sz w:val="22"/>
          <w:szCs w:val="22"/>
        </w:rPr>
        <w:t>Abbott</w:t>
      </w:r>
      <w:r w:rsidR="00D5012F" w:rsidRPr="00D64145">
        <w:rPr>
          <w:rFonts w:ascii="Garamond" w:hAnsi="Garamond" w:cstheme="minorHAnsi"/>
          <w:sz w:val="22"/>
          <w:szCs w:val="22"/>
        </w:rPr>
        <w:t xml:space="preserve"> A. [1995], « </w:t>
      </w:r>
      <w:proofErr w:type="spellStart"/>
      <w:r w:rsidR="00D5012F" w:rsidRPr="00D64145">
        <w:rPr>
          <w:rFonts w:ascii="Garamond" w:hAnsi="Garamond" w:cstheme="minorHAnsi"/>
          <w:sz w:val="22"/>
          <w:szCs w:val="22"/>
        </w:rPr>
        <w:t>Sequence</w:t>
      </w:r>
      <w:proofErr w:type="spellEnd"/>
      <w:r w:rsidR="00D5012F" w:rsidRPr="00D64145">
        <w:rPr>
          <w:rFonts w:ascii="Garamond" w:hAnsi="Garamond" w:cstheme="minorHAnsi"/>
          <w:sz w:val="22"/>
          <w:szCs w:val="22"/>
        </w:rPr>
        <w:t xml:space="preserve"> </w:t>
      </w:r>
      <w:proofErr w:type="spellStart"/>
      <w:r w:rsidR="00D5012F" w:rsidRPr="00D64145">
        <w:rPr>
          <w:rFonts w:ascii="Garamond" w:hAnsi="Garamond" w:cstheme="minorHAnsi"/>
          <w:sz w:val="22"/>
          <w:szCs w:val="22"/>
        </w:rPr>
        <w:t>analysis</w:t>
      </w:r>
      <w:proofErr w:type="spellEnd"/>
      <w:r w:rsidR="00D5012F" w:rsidRPr="00D64145">
        <w:rPr>
          <w:rFonts w:ascii="Garamond" w:hAnsi="Garamond" w:cstheme="minorHAnsi"/>
          <w:sz w:val="22"/>
          <w:szCs w:val="22"/>
        </w:rPr>
        <w:t> », </w:t>
      </w:r>
      <w:proofErr w:type="spellStart"/>
      <w:r w:rsidR="00D5012F" w:rsidRPr="00D64145">
        <w:rPr>
          <w:rFonts w:ascii="Garamond" w:hAnsi="Garamond" w:cstheme="minorHAnsi"/>
          <w:i/>
          <w:iCs/>
          <w:sz w:val="22"/>
          <w:szCs w:val="22"/>
        </w:rPr>
        <w:t>Annual</w:t>
      </w:r>
      <w:proofErr w:type="spellEnd"/>
      <w:r w:rsidR="00D5012F" w:rsidRPr="00D64145">
        <w:rPr>
          <w:rFonts w:ascii="Garamond" w:hAnsi="Garamond" w:cstheme="minorHAnsi"/>
          <w:i/>
          <w:iCs/>
          <w:sz w:val="22"/>
          <w:szCs w:val="22"/>
        </w:rPr>
        <w:t xml:space="preserve"> </w:t>
      </w:r>
      <w:proofErr w:type="spellStart"/>
      <w:r w:rsidR="00D5012F" w:rsidRPr="00D64145">
        <w:rPr>
          <w:rFonts w:ascii="Garamond" w:hAnsi="Garamond" w:cstheme="minorHAnsi"/>
          <w:i/>
          <w:iCs/>
          <w:sz w:val="22"/>
          <w:szCs w:val="22"/>
        </w:rPr>
        <w:t>Review</w:t>
      </w:r>
      <w:proofErr w:type="spellEnd"/>
      <w:r w:rsidR="00D5012F" w:rsidRPr="00D64145">
        <w:rPr>
          <w:rFonts w:ascii="Garamond" w:hAnsi="Garamond" w:cstheme="minorHAnsi"/>
          <w:i/>
          <w:iCs/>
          <w:sz w:val="22"/>
          <w:szCs w:val="22"/>
        </w:rPr>
        <w:t xml:space="preserve"> </w:t>
      </w:r>
      <w:proofErr w:type="spellStart"/>
      <w:r w:rsidR="00D5012F" w:rsidRPr="00D64145">
        <w:rPr>
          <w:rFonts w:ascii="Garamond" w:hAnsi="Garamond" w:cstheme="minorHAnsi"/>
          <w:i/>
          <w:iCs/>
          <w:sz w:val="22"/>
          <w:szCs w:val="22"/>
        </w:rPr>
        <w:t>of</w:t>
      </w:r>
      <w:proofErr w:type="spellEnd"/>
      <w:r w:rsidR="00D5012F" w:rsidRPr="00D64145">
        <w:rPr>
          <w:rFonts w:ascii="Garamond" w:hAnsi="Garamond" w:cstheme="minorHAnsi"/>
          <w:i/>
          <w:iCs/>
          <w:sz w:val="22"/>
          <w:szCs w:val="22"/>
        </w:rPr>
        <w:t xml:space="preserve"> </w:t>
      </w:r>
      <w:proofErr w:type="spellStart"/>
      <w:r w:rsidR="00D5012F" w:rsidRPr="00D64145">
        <w:rPr>
          <w:rFonts w:ascii="Garamond" w:hAnsi="Garamond" w:cstheme="minorHAnsi"/>
          <w:i/>
          <w:iCs/>
          <w:sz w:val="22"/>
          <w:szCs w:val="22"/>
        </w:rPr>
        <w:t>Sociology</w:t>
      </w:r>
      <w:proofErr w:type="spellEnd"/>
      <w:r w:rsidR="00D5012F" w:rsidRPr="00D64145">
        <w:rPr>
          <w:rFonts w:ascii="Garamond" w:hAnsi="Garamond" w:cstheme="minorHAnsi"/>
          <w:sz w:val="22"/>
          <w:szCs w:val="22"/>
        </w:rPr>
        <w:t>, vol. 21, p. 93-113.</w:t>
      </w:r>
    </w:p>
    <w:p w14:paraId="5EADB6F0" w14:textId="1D8D5B65" w:rsidR="00D5012F" w:rsidRPr="00D64145" w:rsidRDefault="00AC1E0F" w:rsidP="00D64145">
      <w:pPr>
        <w:spacing w:before="120" w:after="120" w:line="240" w:lineRule="auto"/>
        <w:ind w:left="0" w:right="0" w:firstLine="0"/>
        <w:rPr>
          <w:rFonts w:ascii="Garamond" w:hAnsi="Garamond" w:cstheme="minorHAnsi"/>
          <w:sz w:val="22"/>
          <w:szCs w:val="22"/>
          <w:lang w:val="fr-FR"/>
        </w:rPr>
      </w:pPr>
      <w:proofErr w:type="spellStart"/>
      <w:r w:rsidRPr="00D64145">
        <w:rPr>
          <w:rFonts w:ascii="Garamond" w:hAnsi="Garamond" w:cstheme="minorHAnsi"/>
          <w:sz w:val="22"/>
          <w:szCs w:val="22"/>
          <w:lang w:val="fr-FR"/>
        </w:rPr>
        <w:t>Asselain</w:t>
      </w:r>
      <w:proofErr w:type="spellEnd"/>
      <w:r w:rsidR="00D5012F" w:rsidRPr="00D64145">
        <w:rPr>
          <w:rFonts w:ascii="Garamond" w:hAnsi="Garamond" w:cstheme="minorHAnsi"/>
          <w:sz w:val="22"/>
          <w:szCs w:val="22"/>
          <w:lang w:val="fr-FR"/>
        </w:rPr>
        <w:t xml:space="preserve"> J.-C. [2007], « Le projet français d’histoire économique quantitative : ambitions et résultats », </w:t>
      </w:r>
      <w:r w:rsidR="00D5012F" w:rsidRPr="00D64145">
        <w:rPr>
          <w:rFonts w:ascii="Garamond" w:hAnsi="Garamond" w:cstheme="minorHAnsi"/>
          <w:i/>
          <w:iCs/>
          <w:sz w:val="22"/>
          <w:szCs w:val="22"/>
          <w:lang w:val="fr-FR"/>
        </w:rPr>
        <w:t>Économies et Sociétés</w:t>
      </w:r>
      <w:r w:rsidR="00D5012F" w:rsidRPr="00D64145">
        <w:rPr>
          <w:rFonts w:ascii="Garamond" w:hAnsi="Garamond" w:cstheme="minorHAnsi"/>
          <w:sz w:val="22"/>
          <w:szCs w:val="22"/>
          <w:lang w:val="fr-FR"/>
        </w:rPr>
        <w:t>, vol. 41, nº 4, p. 567-609.</w:t>
      </w:r>
    </w:p>
    <w:p w14:paraId="2CC64E29" w14:textId="2BCE6204" w:rsidR="00D5012F" w:rsidRPr="00D64145" w:rsidRDefault="00D267F1" w:rsidP="00D64145">
      <w:pPr>
        <w:spacing w:before="120" w:after="120" w:line="240" w:lineRule="auto"/>
        <w:ind w:left="0" w:right="0" w:firstLine="0"/>
        <w:rPr>
          <w:rFonts w:ascii="Garamond" w:hAnsi="Garamond" w:cstheme="minorHAnsi"/>
          <w:sz w:val="22"/>
          <w:szCs w:val="22"/>
          <w:lang w:val="fr-FR"/>
        </w:rPr>
      </w:pPr>
      <w:r w:rsidRPr="00D64145">
        <w:rPr>
          <w:rFonts w:ascii="Garamond" w:hAnsi="Garamond" w:cstheme="minorHAnsi"/>
          <w:sz w:val="22"/>
          <w:szCs w:val="22"/>
          <w:lang w:val="fr-FR"/>
        </w:rPr>
        <w:t xml:space="preserve">Bennett T., Gayo-Cal M., Le Roux B., Savage M., Silva E., </w:t>
      </w:r>
      <w:proofErr w:type="spellStart"/>
      <w:r w:rsidRPr="00D64145">
        <w:rPr>
          <w:rFonts w:ascii="Garamond" w:hAnsi="Garamond" w:cstheme="minorHAnsi"/>
          <w:sz w:val="22"/>
          <w:szCs w:val="22"/>
          <w:lang w:val="fr-FR"/>
        </w:rPr>
        <w:t>Warde</w:t>
      </w:r>
      <w:proofErr w:type="spellEnd"/>
      <w:r w:rsidRPr="00D64145">
        <w:rPr>
          <w:rFonts w:ascii="Garamond" w:hAnsi="Garamond" w:cstheme="minorHAnsi"/>
          <w:sz w:val="22"/>
          <w:szCs w:val="22"/>
          <w:lang w:val="fr-FR"/>
        </w:rPr>
        <w:t> A., Wright D., «</w:t>
      </w:r>
      <w:r w:rsidRPr="00D64145">
        <w:rPr>
          <w:rFonts w:ascii="Times New Roman" w:hAnsi="Times New Roman" w:cs="Times New Roman"/>
          <w:sz w:val="22"/>
          <w:szCs w:val="22"/>
          <w:lang w:val="fr-FR"/>
        </w:rPr>
        <w:t> </w:t>
      </w:r>
      <w:r w:rsidRPr="00D64145">
        <w:rPr>
          <w:rFonts w:ascii="Garamond" w:hAnsi="Garamond" w:cstheme="minorHAnsi"/>
          <w:i/>
          <w:iCs/>
          <w:sz w:val="22"/>
          <w:szCs w:val="22"/>
          <w:lang w:val="fr-FR"/>
        </w:rPr>
        <w:t>La Distinction</w:t>
      </w:r>
      <w:r w:rsidRPr="00D64145">
        <w:rPr>
          <w:rFonts w:ascii="Garamond" w:hAnsi="Garamond" w:cstheme="minorHAnsi"/>
          <w:sz w:val="22"/>
          <w:szCs w:val="22"/>
          <w:lang w:val="fr-FR"/>
        </w:rPr>
        <w:t> revisitée : l’espace des styles de vie britannique en 2003</w:t>
      </w:r>
      <w:r w:rsidRPr="00D64145">
        <w:rPr>
          <w:rFonts w:ascii="Times New Roman" w:hAnsi="Times New Roman" w:cs="Times New Roman"/>
          <w:sz w:val="22"/>
          <w:szCs w:val="22"/>
          <w:lang w:val="fr-FR"/>
        </w:rPr>
        <w:t> </w:t>
      </w:r>
      <w:r w:rsidRPr="00D64145">
        <w:rPr>
          <w:rFonts w:ascii="Garamond" w:hAnsi="Garamond" w:cstheme="minorHAnsi"/>
          <w:sz w:val="22"/>
          <w:szCs w:val="22"/>
          <w:lang w:val="fr-FR"/>
        </w:rPr>
        <w:t xml:space="preserve">», in </w:t>
      </w:r>
      <w:proofErr w:type="spellStart"/>
      <w:r w:rsidRPr="00D64145">
        <w:rPr>
          <w:rFonts w:ascii="Garamond" w:hAnsi="Garamond" w:cstheme="minorHAnsi"/>
          <w:sz w:val="22"/>
          <w:szCs w:val="22"/>
          <w:lang w:val="fr-FR"/>
        </w:rPr>
        <w:t>Coulangeon</w:t>
      </w:r>
      <w:proofErr w:type="spellEnd"/>
      <w:r w:rsidRPr="00D64145">
        <w:rPr>
          <w:rFonts w:ascii="Garamond" w:hAnsi="Garamond" w:cstheme="minorHAnsi"/>
          <w:sz w:val="22"/>
          <w:szCs w:val="22"/>
          <w:lang w:val="fr-FR"/>
        </w:rPr>
        <w:t> P., Duval J., </w:t>
      </w:r>
      <w:r w:rsidRPr="00D64145">
        <w:rPr>
          <w:rFonts w:ascii="Garamond" w:hAnsi="Garamond" w:cstheme="minorHAnsi"/>
          <w:i/>
          <w:iCs/>
          <w:sz w:val="22"/>
          <w:szCs w:val="22"/>
          <w:lang w:val="fr-FR"/>
        </w:rPr>
        <w:t>30 ans après La Distinction de Pierre Bourdieu</w:t>
      </w:r>
      <w:r w:rsidRPr="00D64145">
        <w:rPr>
          <w:rFonts w:ascii="Garamond" w:hAnsi="Garamond" w:cstheme="minorHAnsi"/>
          <w:sz w:val="22"/>
          <w:szCs w:val="22"/>
          <w:lang w:val="fr-FR"/>
        </w:rPr>
        <w:t>, Paris, La Découverte, «</w:t>
      </w:r>
      <w:r w:rsidRPr="00D64145">
        <w:rPr>
          <w:rFonts w:ascii="Times New Roman" w:hAnsi="Times New Roman" w:cs="Times New Roman"/>
          <w:sz w:val="22"/>
          <w:szCs w:val="22"/>
          <w:lang w:val="fr-FR"/>
        </w:rPr>
        <w:t> </w:t>
      </w:r>
      <w:r w:rsidRPr="00D64145">
        <w:rPr>
          <w:rFonts w:ascii="Garamond" w:hAnsi="Garamond" w:cstheme="minorHAnsi"/>
          <w:sz w:val="22"/>
          <w:szCs w:val="22"/>
          <w:lang w:val="fr-FR"/>
        </w:rPr>
        <w:t>Recherches</w:t>
      </w:r>
      <w:r w:rsidRPr="00D64145">
        <w:rPr>
          <w:rFonts w:ascii="Times New Roman" w:hAnsi="Times New Roman" w:cs="Times New Roman"/>
          <w:sz w:val="22"/>
          <w:szCs w:val="22"/>
          <w:lang w:val="fr-FR"/>
        </w:rPr>
        <w:t> </w:t>
      </w:r>
      <w:r w:rsidRPr="00D64145">
        <w:rPr>
          <w:rFonts w:ascii="Garamond" w:hAnsi="Garamond" w:cstheme="minorHAnsi"/>
          <w:sz w:val="22"/>
          <w:szCs w:val="22"/>
          <w:lang w:val="fr-FR"/>
        </w:rPr>
        <w:t>», 2013.</w:t>
      </w:r>
    </w:p>
    <w:p w14:paraId="4DF82B2F" w14:textId="2792FB63" w:rsidR="00D5012F" w:rsidRPr="00D64145" w:rsidRDefault="00AC1E0F" w:rsidP="00D64145">
      <w:pPr>
        <w:spacing w:before="120" w:after="120" w:line="240" w:lineRule="auto"/>
        <w:ind w:left="0" w:right="0" w:firstLine="0"/>
        <w:rPr>
          <w:rFonts w:ascii="Garamond" w:hAnsi="Garamond" w:cstheme="minorHAnsi"/>
          <w:sz w:val="22"/>
          <w:szCs w:val="22"/>
        </w:rPr>
      </w:pPr>
      <w:proofErr w:type="spellStart"/>
      <w:r w:rsidRPr="00D64145">
        <w:rPr>
          <w:rFonts w:ascii="Garamond" w:hAnsi="Garamond" w:cstheme="minorHAnsi"/>
          <w:sz w:val="22"/>
          <w:szCs w:val="22"/>
        </w:rPr>
        <w:t>Bijsterveld</w:t>
      </w:r>
      <w:proofErr w:type="spellEnd"/>
      <w:r w:rsidR="00D5012F" w:rsidRPr="00D64145">
        <w:rPr>
          <w:rFonts w:ascii="Garamond" w:hAnsi="Garamond" w:cstheme="minorHAnsi"/>
          <w:sz w:val="22"/>
          <w:szCs w:val="22"/>
        </w:rPr>
        <w:t xml:space="preserve"> A. et </w:t>
      </w:r>
      <w:proofErr w:type="spellStart"/>
      <w:r w:rsidRPr="00D64145">
        <w:rPr>
          <w:rFonts w:ascii="Garamond" w:hAnsi="Garamond" w:cstheme="minorHAnsi"/>
          <w:sz w:val="22"/>
          <w:szCs w:val="22"/>
        </w:rPr>
        <w:t>mandemakers</w:t>
      </w:r>
      <w:proofErr w:type="spellEnd"/>
      <w:r w:rsidR="00D5012F" w:rsidRPr="00D64145">
        <w:rPr>
          <w:rFonts w:ascii="Garamond" w:hAnsi="Garamond" w:cstheme="minorHAnsi"/>
          <w:sz w:val="22"/>
          <w:szCs w:val="22"/>
        </w:rPr>
        <w:t xml:space="preserve"> K. [1994], « La </w:t>
      </w:r>
      <w:proofErr w:type="spellStart"/>
      <w:r w:rsidR="00D5012F" w:rsidRPr="00D64145">
        <w:rPr>
          <w:rFonts w:ascii="Garamond" w:hAnsi="Garamond" w:cstheme="minorHAnsi"/>
          <w:sz w:val="22"/>
          <w:szCs w:val="22"/>
        </w:rPr>
        <w:t>prosopographie</w:t>
      </w:r>
      <w:proofErr w:type="spellEnd"/>
      <w:r w:rsidR="00D5012F" w:rsidRPr="00D64145">
        <w:rPr>
          <w:rFonts w:ascii="Garamond" w:hAnsi="Garamond" w:cstheme="minorHAnsi"/>
          <w:sz w:val="22"/>
          <w:szCs w:val="22"/>
        </w:rPr>
        <w:t xml:space="preserve"> et les </w:t>
      </w:r>
      <w:proofErr w:type="spellStart"/>
      <w:r w:rsidR="00D5012F" w:rsidRPr="00D64145">
        <w:rPr>
          <w:rFonts w:ascii="Garamond" w:hAnsi="Garamond" w:cstheme="minorHAnsi"/>
          <w:sz w:val="22"/>
          <w:szCs w:val="22"/>
        </w:rPr>
        <w:t>échantillons</w:t>
      </w:r>
      <w:proofErr w:type="spellEnd"/>
      <w:r w:rsidR="00D5012F" w:rsidRPr="00D64145">
        <w:rPr>
          <w:rFonts w:ascii="Garamond" w:hAnsi="Garamond" w:cstheme="minorHAnsi"/>
          <w:sz w:val="22"/>
          <w:szCs w:val="22"/>
        </w:rPr>
        <w:t xml:space="preserve"> </w:t>
      </w:r>
      <w:proofErr w:type="spellStart"/>
      <w:r w:rsidR="00D5012F" w:rsidRPr="00D64145">
        <w:rPr>
          <w:rFonts w:ascii="Garamond" w:hAnsi="Garamond" w:cstheme="minorHAnsi"/>
          <w:sz w:val="22"/>
          <w:szCs w:val="22"/>
        </w:rPr>
        <w:t>aléatoires</w:t>
      </w:r>
      <w:proofErr w:type="spellEnd"/>
      <w:r w:rsidR="00D5012F" w:rsidRPr="00D64145">
        <w:rPr>
          <w:rFonts w:ascii="Garamond" w:hAnsi="Garamond" w:cstheme="minorHAnsi"/>
          <w:sz w:val="22"/>
          <w:szCs w:val="22"/>
        </w:rPr>
        <w:t xml:space="preserve">. Le cas des </w:t>
      </w:r>
      <w:proofErr w:type="spellStart"/>
      <w:r w:rsidR="00D5012F" w:rsidRPr="00D64145">
        <w:rPr>
          <w:rFonts w:ascii="Garamond" w:hAnsi="Garamond" w:cstheme="minorHAnsi"/>
          <w:sz w:val="22"/>
          <w:szCs w:val="22"/>
        </w:rPr>
        <w:t>curés</w:t>
      </w:r>
      <w:proofErr w:type="spellEnd"/>
      <w:r w:rsidR="00D5012F" w:rsidRPr="00D64145">
        <w:rPr>
          <w:rFonts w:ascii="Garamond" w:hAnsi="Garamond" w:cstheme="minorHAnsi"/>
          <w:sz w:val="22"/>
          <w:szCs w:val="22"/>
        </w:rPr>
        <w:t xml:space="preserve"> en </w:t>
      </w:r>
      <w:proofErr w:type="spellStart"/>
      <w:r w:rsidR="00D5012F" w:rsidRPr="00D64145">
        <w:rPr>
          <w:rFonts w:ascii="Garamond" w:hAnsi="Garamond" w:cstheme="minorHAnsi"/>
          <w:sz w:val="22"/>
          <w:szCs w:val="22"/>
        </w:rPr>
        <w:t>Brabant</w:t>
      </w:r>
      <w:proofErr w:type="spellEnd"/>
      <w:r w:rsidR="00D5012F" w:rsidRPr="00D64145">
        <w:rPr>
          <w:rFonts w:ascii="Garamond" w:hAnsi="Garamond" w:cstheme="minorHAnsi"/>
          <w:sz w:val="22"/>
          <w:szCs w:val="22"/>
        </w:rPr>
        <w:t xml:space="preserve"> du Nord de 1400 à 1570 », </w:t>
      </w:r>
      <w:proofErr w:type="spellStart"/>
      <w:r w:rsidR="00D5012F" w:rsidRPr="00D64145">
        <w:rPr>
          <w:rFonts w:ascii="Garamond" w:hAnsi="Garamond" w:cstheme="minorHAnsi"/>
          <w:i/>
          <w:iCs/>
          <w:sz w:val="22"/>
          <w:szCs w:val="22"/>
        </w:rPr>
        <w:t>Histoire</w:t>
      </w:r>
      <w:proofErr w:type="spellEnd"/>
      <w:r w:rsidR="00D5012F" w:rsidRPr="00D64145">
        <w:rPr>
          <w:rFonts w:ascii="Garamond" w:hAnsi="Garamond" w:cstheme="minorHAnsi"/>
          <w:i/>
          <w:iCs/>
          <w:sz w:val="22"/>
          <w:szCs w:val="22"/>
        </w:rPr>
        <w:t xml:space="preserve"> &amp; Mesure</w:t>
      </w:r>
      <w:r w:rsidR="00D5012F" w:rsidRPr="00D64145">
        <w:rPr>
          <w:rFonts w:ascii="Garamond" w:hAnsi="Garamond" w:cstheme="minorHAnsi"/>
          <w:sz w:val="22"/>
          <w:szCs w:val="22"/>
        </w:rPr>
        <w:t xml:space="preserve">, vol. IX, </w:t>
      </w:r>
      <w:proofErr w:type="spellStart"/>
      <w:r w:rsidR="00D5012F" w:rsidRPr="00D64145">
        <w:rPr>
          <w:rFonts w:ascii="Garamond" w:hAnsi="Garamond" w:cstheme="minorHAnsi"/>
          <w:sz w:val="22"/>
          <w:szCs w:val="22"/>
        </w:rPr>
        <w:t>nº</w:t>
      </w:r>
      <w:proofErr w:type="spellEnd"/>
      <w:r w:rsidR="00D5012F" w:rsidRPr="00D64145">
        <w:rPr>
          <w:rFonts w:ascii="Garamond" w:hAnsi="Garamond" w:cstheme="minorHAnsi"/>
          <w:sz w:val="22"/>
          <w:szCs w:val="22"/>
        </w:rPr>
        <w:t xml:space="preserve"> 1/2, p. 51-65.</w:t>
      </w:r>
    </w:p>
    <w:p w14:paraId="6B261635" w14:textId="4BBEA847" w:rsidR="00D5012F" w:rsidRPr="00D64145" w:rsidRDefault="00AC1E0F" w:rsidP="00D64145">
      <w:pPr>
        <w:spacing w:before="120" w:after="120" w:line="240" w:lineRule="auto"/>
        <w:ind w:left="0" w:right="0" w:firstLine="0"/>
        <w:rPr>
          <w:rFonts w:ascii="Garamond" w:hAnsi="Garamond" w:cstheme="minorHAnsi"/>
          <w:sz w:val="22"/>
          <w:szCs w:val="22"/>
        </w:rPr>
      </w:pPr>
      <w:r w:rsidRPr="00D64145">
        <w:rPr>
          <w:rFonts w:ascii="Garamond" w:hAnsi="Garamond" w:cstheme="minorHAnsi"/>
          <w:sz w:val="22"/>
          <w:szCs w:val="22"/>
        </w:rPr>
        <w:t>Blair-</w:t>
      </w:r>
      <w:proofErr w:type="spellStart"/>
      <w:r w:rsidRPr="00D64145">
        <w:rPr>
          <w:rFonts w:ascii="Garamond" w:hAnsi="Garamond" w:cstheme="minorHAnsi"/>
          <w:sz w:val="22"/>
          <w:szCs w:val="22"/>
        </w:rPr>
        <w:t>Loy</w:t>
      </w:r>
      <w:proofErr w:type="spellEnd"/>
      <w:r w:rsidRPr="00D64145">
        <w:rPr>
          <w:rFonts w:ascii="Garamond" w:hAnsi="Garamond" w:cstheme="minorHAnsi"/>
          <w:sz w:val="22"/>
          <w:szCs w:val="22"/>
        </w:rPr>
        <w:t xml:space="preserve"> </w:t>
      </w:r>
      <w:r w:rsidR="00D5012F" w:rsidRPr="00D64145">
        <w:rPr>
          <w:rFonts w:ascii="Garamond" w:hAnsi="Garamond" w:cstheme="minorHAnsi"/>
          <w:sz w:val="22"/>
          <w:szCs w:val="22"/>
        </w:rPr>
        <w:t>M. [1999], « </w:t>
      </w:r>
      <w:proofErr w:type="spellStart"/>
      <w:r w:rsidR="00D5012F" w:rsidRPr="00D64145">
        <w:rPr>
          <w:rFonts w:ascii="Garamond" w:hAnsi="Garamond" w:cstheme="minorHAnsi"/>
          <w:sz w:val="22"/>
          <w:szCs w:val="22"/>
        </w:rPr>
        <w:t>Career</w:t>
      </w:r>
      <w:proofErr w:type="spellEnd"/>
      <w:r w:rsidR="00D5012F" w:rsidRPr="00D64145">
        <w:rPr>
          <w:rFonts w:ascii="Garamond" w:hAnsi="Garamond" w:cstheme="minorHAnsi"/>
          <w:sz w:val="22"/>
          <w:szCs w:val="22"/>
        </w:rPr>
        <w:t xml:space="preserve"> </w:t>
      </w:r>
      <w:proofErr w:type="spellStart"/>
      <w:r w:rsidR="00D5012F" w:rsidRPr="00D64145">
        <w:rPr>
          <w:rFonts w:ascii="Garamond" w:hAnsi="Garamond" w:cstheme="minorHAnsi"/>
          <w:sz w:val="22"/>
          <w:szCs w:val="22"/>
        </w:rPr>
        <w:t>patterns</w:t>
      </w:r>
      <w:proofErr w:type="spellEnd"/>
      <w:r w:rsidR="00D5012F" w:rsidRPr="00D64145">
        <w:rPr>
          <w:rFonts w:ascii="Garamond" w:hAnsi="Garamond" w:cstheme="minorHAnsi"/>
          <w:sz w:val="22"/>
          <w:szCs w:val="22"/>
        </w:rPr>
        <w:t xml:space="preserve"> </w:t>
      </w:r>
      <w:proofErr w:type="spellStart"/>
      <w:r w:rsidR="00D5012F" w:rsidRPr="00D64145">
        <w:rPr>
          <w:rFonts w:ascii="Garamond" w:hAnsi="Garamond" w:cstheme="minorHAnsi"/>
          <w:sz w:val="22"/>
          <w:szCs w:val="22"/>
        </w:rPr>
        <w:t>of</w:t>
      </w:r>
      <w:proofErr w:type="spellEnd"/>
      <w:r w:rsidR="00D5012F" w:rsidRPr="00D64145">
        <w:rPr>
          <w:rFonts w:ascii="Garamond" w:hAnsi="Garamond" w:cstheme="minorHAnsi"/>
          <w:sz w:val="22"/>
          <w:szCs w:val="22"/>
        </w:rPr>
        <w:t xml:space="preserve"> executive </w:t>
      </w:r>
      <w:proofErr w:type="spellStart"/>
      <w:r w:rsidR="00D5012F" w:rsidRPr="00D64145">
        <w:rPr>
          <w:rFonts w:ascii="Garamond" w:hAnsi="Garamond" w:cstheme="minorHAnsi"/>
          <w:sz w:val="22"/>
          <w:szCs w:val="22"/>
        </w:rPr>
        <w:t>women</w:t>
      </w:r>
      <w:proofErr w:type="spellEnd"/>
      <w:r w:rsidR="00D5012F" w:rsidRPr="00D64145">
        <w:rPr>
          <w:rFonts w:ascii="Garamond" w:hAnsi="Garamond" w:cstheme="minorHAnsi"/>
          <w:sz w:val="22"/>
          <w:szCs w:val="22"/>
        </w:rPr>
        <w:t xml:space="preserve"> in </w:t>
      </w:r>
      <w:proofErr w:type="spellStart"/>
      <w:r w:rsidR="00D5012F" w:rsidRPr="00D64145">
        <w:rPr>
          <w:rFonts w:ascii="Garamond" w:hAnsi="Garamond" w:cstheme="minorHAnsi"/>
          <w:sz w:val="22"/>
          <w:szCs w:val="22"/>
        </w:rPr>
        <w:t>finance</w:t>
      </w:r>
      <w:proofErr w:type="spellEnd"/>
      <w:r w:rsidR="00D5012F" w:rsidRPr="00D64145">
        <w:rPr>
          <w:rFonts w:ascii="Garamond" w:hAnsi="Garamond" w:cstheme="minorHAnsi"/>
          <w:sz w:val="22"/>
          <w:szCs w:val="22"/>
        </w:rPr>
        <w:t xml:space="preserve"> : </w:t>
      </w:r>
      <w:proofErr w:type="spellStart"/>
      <w:r w:rsidR="00D5012F" w:rsidRPr="00D64145">
        <w:rPr>
          <w:rFonts w:ascii="Garamond" w:hAnsi="Garamond" w:cstheme="minorHAnsi"/>
          <w:sz w:val="22"/>
          <w:szCs w:val="22"/>
        </w:rPr>
        <w:t>an</w:t>
      </w:r>
      <w:proofErr w:type="spellEnd"/>
      <w:r w:rsidR="00D5012F" w:rsidRPr="00D64145">
        <w:rPr>
          <w:rFonts w:ascii="Garamond" w:hAnsi="Garamond" w:cstheme="minorHAnsi"/>
          <w:sz w:val="22"/>
          <w:szCs w:val="22"/>
        </w:rPr>
        <w:t xml:space="preserve"> </w:t>
      </w:r>
      <w:proofErr w:type="spellStart"/>
      <w:r w:rsidR="00D5012F" w:rsidRPr="00D64145">
        <w:rPr>
          <w:rFonts w:ascii="Garamond" w:hAnsi="Garamond" w:cstheme="minorHAnsi"/>
          <w:sz w:val="22"/>
          <w:szCs w:val="22"/>
        </w:rPr>
        <w:t>optimal</w:t>
      </w:r>
      <w:proofErr w:type="spellEnd"/>
      <w:r w:rsidR="00D5012F" w:rsidRPr="00D64145">
        <w:rPr>
          <w:rFonts w:ascii="Garamond" w:hAnsi="Garamond" w:cstheme="minorHAnsi"/>
          <w:sz w:val="22"/>
          <w:szCs w:val="22"/>
        </w:rPr>
        <w:t xml:space="preserve"> </w:t>
      </w:r>
      <w:proofErr w:type="spellStart"/>
      <w:r w:rsidR="00D5012F" w:rsidRPr="00D64145">
        <w:rPr>
          <w:rFonts w:ascii="Garamond" w:hAnsi="Garamond" w:cstheme="minorHAnsi"/>
          <w:sz w:val="22"/>
          <w:szCs w:val="22"/>
        </w:rPr>
        <w:t>matching</w:t>
      </w:r>
      <w:proofErr w:type="spellEnd"/>
      <w:r w:rsidR="00D5012F" w:rsidRPr="00D64145">
        <w:rPr>
          <w:rFonts w:ascii="Garamond" w:hAnsi="Garamond" w:cstheme="minorHAnsi"/>
          <w:sz w:val="22"/>
          <w:szCs w:val="22"/>
        </w:rPr>
        <w:t xml:space="preserve"> </w:t>
      </w:r>
      <w:proofErr w:type="spellStart"/>
      <w:r w:rsidR="00D5012F" w:rsidRPr="00D64145">
        <w:rPr>
          <w:rFonts w:ascii="Garamond" w:hAnsi="Garamond" w:cstheme="minorHAnsi"/>
          <w:sz w:val="22"/>
          <w:szCs w:val="22"/>
        </w:rPr>
        <w:t>analysis</w:t>
      </w:r>
      <w:proofErr w:type="spellEnd"/>
      <w:r w:rsidR="00D5012F" w:rsidRPr="00D64145">
        <w:rPr>
          <w:rFonts w:ascii="Garamond" w:hAnsi="Garamond" w:cstheme="minorHAnsi"/>
          <w:sz w:val="22"/>
          <w:szCs w:val="22"/>
        </w:rPr>
        <w:t> », </w:t>
      </w:r>
      <w:r w:rsidR="00D5012F" w:rsidRPr="00D64145">
        <w:rPr>
          <w:rFonts w:ascii="Garamond" w:hAnsi="Garamond" w:cstheme="minorHAnsi"/>
          <w:i/>
          <w:iCs/>
          <w:sz w:val="22"/>
          <w:szCs w:val="22"/>
        </w:rPr>
        <w:t xml:space="preserve">American </w:t>
      </w:r>
      <w:proofErr w:type="spellStart"/>
      <w:r w:rsidR="00D5012F" w:rsidRPr="00D64145">
        <w:rPr>
          <w:rFonts w:ascii="Garamond" w:hAnsi="Garamond" w:cstheme="minorHAnsi"/>
          <w:i/>
          <w:iCs/>
          <w:sz w:val="22"/>
          <w:szCs w:val="22"/>
        </w:rPr>
        <w:t>Journal</w:t>
      </w:r>
      <w:proofErr w:type="spellEnd"/>
      <w:r w:rsidR="00D5012F" w:rsidRPr="00D64145">
        <w:rPr>
          <w:rFonts w:ascii="Garamond" w:hAnsi="Garamond" w:cstheme="minorHAnsi"/>
          <w:i/>
          <w:iCs/>
          <w:sz w:val="22"/>
          <w:szCs w:val="22"/>
        </w:rPr>
        <w:t xml:space="preserve"> </w:t>
      </w:r>
      <w:proofErr w:type="spellStart"/>
      <w:r w:rsidR="00D5012F" w:rsidRPr="00D64145">
        <w:rPr>
          <w:rFonts w:ascii="Garamond" w:hAnsi="Garamond" w:cstheme="minorHAnsi"/>
          <w:i/>
          <w:iCs/>
          <w:sz w:val="22"/>
          <w:szCs w:val="22"/>
        </w:rPr>
        <w:t>of</w:t>
      </w:r>
      <w:proofErr w:type="spellEnd"/>
      <w:r w:rsidR="00D5012F" w:rsidRPr="00D64145">
        <w:rPr>
          <w:rFonts w:ascii="Garamond" w:hAnsi="Garamond" w:cstheme="minorHAnsi"/>
          <w:i/>
          <w:iCs/>
          <w:sz w:val="22"/>
          <w:szCs w:val="22"/>
        </w:rPr>
        <w:t xml:space="preserve"> </w:t>
      </w:r>
      <w:proofErr w:type="spellStart"/>
      <w:r w:rsidR="00D5012F" w:rsidRPr="00D64145">
        <w:rPr>
          <w:rFonts w:ascii="Garamond" w:hAnsi="Garamond" w:cstheme="minorHAnsi"/>
          <w:i/>
          <w:iCs/>
          <w:sz w:val="22"/>
          <w:szCs w:val="22"/>
        </w:rPr>
        <w:t>Sociology</w:t>
      </w:r>
      <w:proofErr w:type="spellEnd"/>
      <w:r w:rsidR="00D5012F" w:rsidRPr="00D64145">
        <w:rPr>
          <w:rFonts w:ascii="Garamond" w:hAnsi="Garamond" w:cstheme="minorHAnsi"/>
          <w:sz w:val="22"/>
          <w:szCs w:val="22"/>
        </w:rPr>
        <w:t xml:space="preserve">, </w:t>
      </w:r>
      <w:proofErr w:type="spellStart"/>
      <w:r w:rsidR="00D5012F" w:rsidRPr="00D64145">
        <w:rPr>
          <w:rFonts w:ascii="Garamond" w:hAnsi="Garamond" w:cstheme="minorHAnsi"/>
          <w:sz w:val="22"/>
          <w:szCs w:val="22"/>
        </w:rPr>
        <w:t>mars</w:t>
      </w:r>
      <w:proofErr w:type="spellEnd"/>
      <w:r w:rsidR="00D5012F" w:rsidRPr="00D64145">
        <w:rPr>
          <w:rFonts w:ascii="Garamond" w:hAnsi="Garamond" w:cstheme="minorHAnsi"/>
          <w:sz w:val="22"/>
          <w:szCs w:val="22"/>
        </w:rPr>
        <w:t>, p. 1346-1397.</w:t>
      </w:r>
    </w:p>
    <w:p w14:paraId="317DC88A" w14:textId="36C307A7" w:rsidR="00D5012F" w:rsidRPr="00D64145" w:rsidRDefault="00664247" w:rsidP="00D64145">
      <w:pPr>
        <w:spacing w:before="120" w:after="120" w:line="240" w:lineRule="auto"/>
        <w:ind w:left="0" w:right="0" w:firstLine="0"/>
        <w:rPr>
          <w:rFonts w:ascii="Garamond" w:hAnsi="Garamond" w:cstheme="minorHAnsi"/>
          <w:sz w:val="22"/>
          <w:szCs w:val="22"/>
        </w:rPr>
      </w:pPr>
      <w:proofErr w:type="spellStart"/>
      <w:r w:rsidRPr="00D64145">
        <w:rPr>
          <w:rFonts w:ascii="Garamond" w:hAnsi="Garamond" w:cstheme="minorHAnsi"/>
          <w:sz w:val="22"/>
          <w:szCs w:val="22"/>
        </w:rPr>
        <w:t>Blossfeld</w:t>
      </w:r>
      <w:proofErr w:type="spellEnd"/>
      <w:r w:rsidR="00D5012F" w:rsidRPr="00D64145">
        <w:rPr>
          <w:rFonts w:ascii="Garamond" w:hAnsi="Garamond" w:cstheme="minorHAnsi"/>
          <w:sz w:val="22"/>
          <w:szCs w:val="22"/>
        </w:rPr>
        <w:t xml:space="preserve"> H. [1986], « </w:t>
      </w:r>
      <w:proofErr w:type="spellStart"/>
      <w:r w:rsidR="00D5012F" w:rsidRPr="00D64145">
        <w:rPr>
          <w:rFonts w:ascii="Garamond" w:hAnsi="Garamond" w:cstheme="minorHAnsi"/>
          <w:sz w:val="22"/>
          <w:szCs w:val="22"/>
        </w:rPr>
        <w:t>Career</w:t>
      </w:r>
      <w:proofErr w:type="spellEnd"/>
      <w:r w:rsidR="00D5012F" w:rsidRPr="00D64145">
        <w:rPr>
          <w:rFonts w:ascii="Garamond" w:hAnsi="Garamond" w:cstheme="minorHAnsi"/>
          <w:sz w:val="22"/>
          <w:szCs w:val="22"/>
        </w:rPr>
        <w:t xml:space="preserve"> </w:t>
      </w:r>
      <w:proofErr w:type="spellStart"/>
      <w:r w:rsidR="00D5012F" w:rsidRPr="00D64145">
        <w:rPr>
          <w:rFonts w:ascii="Garamond" w:hAnsi="Garamond" w:cstheme="minorHAnsi"/>
          <w:sz w:val="22"/>
          <w:szCs w:val="22"/>
        </w:rPr>
        <w:t>opportunities</w:t>
      </w:r>
      <w:proofErr w:type="spellEnd"/>
      <w:r w:rsidR="00D5012F" w:rsidRPr="00D64145">
        <w:rPr>
          <w:rFonts w:ascii="Garamond" w:hAnsi="Garamond" w:cstheme="minorHAnsi"/>
          <w:sz w:val="22"/>
          <w:szCs w:val="22"/>
        </w:rPr>
        <w:t xml:space="preserve"> in </w:t>
      </w:r>
      <w:proofErr w:type="spellStart"/>
      <w:r w:rsidR="00D5012F" w:rsidRPr="00D64145">
        <w:rPr>
          <w:rFonts w:ascii="Garamond" w:hAnsi="Garamond" w:cstheme="minorHAnsi"/>
          <w:sz w:val="22"/>
          <w:szCs w:val="22"/>
        </w:rPr>
        <w:t>the</w:t>
      </w:r>
      <w:proofErr w:type="spellEnd"/>
      <w:r w:rsidR="00D5012F" w:rsidRPr="00D64145">
        <w:rPr>
          <w:rFonts w:ascii="Garamond" w:hAnsi="Garamond" w:cstheme="minorHAnsi"/>
          <w:sz w:val="22"/>
          <w:szCs w:val="22"/>
        </w:rPr>
        <w:t xml:space="preserve"> Federal </w:t>
      </w:r>
      <w:proofErr w:type="spellStart"/>
      <w:r w:rsidR="00D5012F" w:rsidRPr="00D64145">
        <w:rPr>
          <w:rFonts w:ascii="Garamond" w:hAnsi="Garamond" w:cstheme="minorHAnsi"/>
          <w:sz w:val="22"/>
          <w:szCs w:val="22"/>
        </w:rPr>
        <w:t>Republic</w:t>
      </w:r>
      <w:proofErr w:type="spellEnd"/>
      <w:r w:rsidR="00D5012F" w:rsidRPr="00D64145">
        <w:rPr>
          <w:rFonts w:ascii="Garamond" w:hAnsi="Garamond" w:cstheme="minorHAnsi"/>
          <w:sz w:val="22"/>
          <w:szCs w:val="22"/>
        </w:rPr>
        <w:t xml:space="preserve"> </w:t>
      </w:r>
      <w:proofErr w:type="spellStart"/>
      <w:r w:rsidR="00D5012F" w:rsidRPr="00D64145">
        <w:rPr>
          <w:rFonts w:ascii="Garamond" w:hAnsi="Garamond" w:cstheme="minorHAnsi"/>
          <w:sz w:val="22"/>
          <w:szCs w:val="22"/>
        </w:rPr>
        <w:t>of</w:t>
      </w:r>
      <w:proofErr w:type="spellEnd"/>
      <w:r w:rsidR="00D5012F" w:rsidRPr="00D64145">
        <w:rPr>
          <w:rFonts w:ascii="Garamond" w:hAnsi="Garamond" w:cstheme="minorHAnsi"/>
          <w:sz w:val="22"/>
          <w:szCs w:val="22"/>
        </w:rPr>
        <w:t xml:space="preserve"> </w:t>
      </w:r>
      <w:proofErr w:type="spellStart"/>
      <w:r w:rsidR="00D5012F" w:rsidRPr="00D64145">
        <w:rPr>
          <w:rFonts w:ascii="Garamond" w:hAnsi="Garamond" w:cstheme="minorHAnsi"/>
          <w:sz w:val="22"/>
          <w:szCs w:val="22"/>
        </w:rPr>
        <w:t>Germany</w:t>
      </w:r>
      <w:proofErr w:type="spellEnd"/>
      <w:r w:rsidR="00D5012F" w:rsidRPr="00D64145">
        <w:rPr>
          <w:rFonts w:ascii="Garamond" w:hAnsi="Garamond" w:cstheme="minorHAnsi"/>
          <w:sz w:val="22"/>
          <w:szCs w:val="22"/>
        </w:rPr>
        <w:t xml:space="preserve"> : a </w:t>
      </w:r>
      <w:proofErr w:type="spellStart"/>
      <w:r w:rsidR="00D5012F" w:rsidRPr="00D64145">
        <w:rPr>
          <w:rFonts w:ascii="Garamond" w:hAnsi="Garamond" w:cstheme="minorHAnsi"/>
          <w:sz w:val="22"/>
          <w:szCs w:val="22"/>
        </w:rPr>
        <w:t>dynamic</w:t>
      </w:r>
      <w:proofErr w:type="spellEnd"/>
      <w:r w:rsidR="00D5012F" w:rsidRPr="00D64145">
        <w:rPr>
          <w:rFonts w:ascii="Garamond" w:hAnsi="Garamond" w:cstheme="minorHAnsi"/>
          <w:sz w:val="22"/>
          <w:szCs w:val="22"/>
        </w:rPr>
        <w:t xml:space="preserve"> </w:t>
      </w:r>
      <w:proofErr w:type="spellStart"/>
      <w:r w:rsidR="00D5012F" w:rsidRPr="00D64145">
        <w:rPr>
          <w:rFonts w:ascii="Garamond" w:hAnsi="Garamond" w:cstheme="minorHAnsi"/>
          <w:sz w:val="22"/>
          <w:szCs w:val="22"/>
        </w:rPr>
        <w:t>approach</w:t>
      </w:r>
      <w:proofErr w:type="spellEnd"/>
      <w:r w:rsidR="00D5012F" w:rsidRPr="00D64145">
        <w:rPr>
          <w:rFonts w:ascii="Garamond" w:hAnsi="Garamond" w:cstheme="minorHAnsi"/>
          <w:sz w:val="22"/>
          <w:szCs w:val="22"/>
        </w:rPr>
        <w:t xml:space="preserve"> </w:t>
      </w:r>
      <w:proofErr w:type="spellStart"/>
      <w:r w:rsidR="00D5012F" w:rsidRPr="00D64145">
        <w:rPr>
          <w:rFonts w:ascii="Garamond" w:hAnsi="Garamond" w:cstheme="minorHAnsi"/>
          <w:sz w:val="22"/>
          <w:szCs w:val="22"/>
        </w:rPr>
        <w:t>to</w:t>
      </w:r>
      <w:proofErr w:type="spellEnd"/>
      <w:r w:rsidR="00D5012F" w:rsidRPr="00D64145">
        <w:rPr>
          <w:rFonts w:ascii="Garamond" w:hAnsi="Garamond" w:cstheme="minorHAnsi"/>
          <w:sz w:val="22"/>
          <w:szCs w:val="22"/>
        </w:rPr>
        <w:t xml:space="preserve"> </w:t>
      </w:r>
      <w:proofErr w:type="spellStart"/>
      <w:r w:rsidR="00D5012F" w:rsidRPr="00D64145">
        <w:rPr>
          <w:rFonts w:ascii="Garamond" w:hAnsi="Garamond" w:cstheme="minorHAnsi"/>
          <w:sz w:val="22"/>
          <w:szCs w:val="22"/>
        </w:rPr>
        <w:t>the</w:t>
      </w:r>
      <w:proofErr w:type="spellEnd"/>
      <w:r w:rsidR="00D5012F" w:rsidRPr="00D64145">
        <w:rPr>
          <w:rFonts w:ascii="Garamond" w:hAnsi="Garamond" w:cstheme="minorHAnsi"/>
          <w:sz w:val="22"/>
          <w:szCs w:val="22"/>
        </w:rPr>
        <w:t xml:space="preserve"> </w:t>
      </w:r>
      <w:proofErr w:type="spellStart"/>
      <w:r w:rsidR="00D5012F" w:rsidRPr="00D64145">
        <w:rPr>
          <w:rFonts w:ascii="Garamond" w:hAnsi="Garamond" w:cstheme="minorHAnsi"/>
          <w:sz w:val="22"/>
          <w:szCs w:val="22"/>
        </w:rPr>
        <w:t>study</w:t>
      </w:r>
      <w:proofErr w:type="spellEnd"/>
      <w:r w:rsidR="00D5012F" w:rsidRPr="00D64145">
        <w:rPr>
          <w:rFonts w:ascii="Garamond" w:hAnsi="Garamond" w:cstheme="minorHAnsi"/>
          <w:sz w:val="22"/>
          <w:szCs w:val="22"/>
        </w:rPr>
        <w:t xml:space="preserve"> </w:t>
      </w:r>
      <w:proofErr w:type="spellStart"/>
      <w:r w:rsidR="00D5012F" w:rsidRPr="00D64145">
        <w:rPr>
          <w:rFonts w:ascii="Garamond" w:hAnsi="Garamond" w:cstheme="minorHAnsi"/>
          <w:sz w:val="22"/>
          <w:szCs w:val="22"/>
        </w:rPr>
        <w:t>of</w:t>
      </w:r>
      <w:proofErr w:type="spellEnd"/>
      <w:r w:rsidR="00D5012F" w:rsidRPr="00D64145">
        <w:rPr>
          <w:rFonts w:ascii="Garamond" w:hAnsi="Garamond" w:cstheme="minorHAnsi"/>
          <w:sz w:val="22"/>
          <w:szCs w:val="22"/>
        </w:rPr>
        <w:t xml:space="preserve"> </w:t>
      </w:r>
      <w:proofErr w:type="spellStart"/>
      <w:r w:rsidR="00D5012F" w:rsidRPr="00D64145">
        <w:rPr>
          <w:rFonts w:ascii="Garamond" w:hAnsi="Garamond" w:cstheme="minorHAnsi"/>
          <w:sz w:val="22"/>
          <w:szCs w:val="22"/>
        </w:rPr>
        <w:t>life-course</w:t>
      </w:r>
      <w:proofErr w:type="spellEnd"/>
      <w:r w:rsidR="00D5012F" w:rsidRPr="00D64145">
        <w:rPr>
          <w:rFonts w:ascii="Garamond" w:hAnsi="Garamond" w:cstheme="minorHAnsi"/>
          <w:sz w:val="22"/>
          <w:szCs w:val="22"/>
        </w:rPr>
        <w:t xml:space="preserve">, </w:t>
      </w:r>
      <w:proofErr w:type="spellStart"/>
      <w:r w:rsidR="00D5012F" w:rsidRPr="00D64145">
        <w:rPr>
          <w:rFonts w:ascii="Garamond" w:hAnsi="Garamond" w:cstheme="minorHAnsi"/>
          <w:sz w:val="22"/>
          <w:szCs w:val="22"/>
        </w:rPr>
        <w:t>cohort</w:t>
      </w:r>
      <w:proofErr w:type="spellEnd"/>
      <w:r w:rsidR="00D5012F" w:rsidRPr="00D64145">
        <w:rPr>
          <w:rFonts w:ascii="Garamond" w:hAnsi="Garamond" w:cstheme="minorHAnsi"/>
          <w:sz w:val="22"/>
          <w:szCs w:val="22"/>
        </w:rPr>
        <w:t xml:space="preserve">, and </w:t>
      </w:r>
      <w:proofErr w:type="spellStart"/>
      <w:r w:rsidR="00D5012F" w:rsidRPr="00D64145">
        <w:rPr>
          <w:rFonts w:ascii="Garamond" w:hAnsi="Garamond" w:cstheme="minorHAnsi"/>
          <w:sz w:val="22"/>
          <w:szCs w:val="22"/>
        </w:rPr>
        <w:t>period</w:t>
      </w:r>
      <w:proofErr w:type="spellEnd"/>
      <w:r w:rsidR="00D5012F" w:rsidRPr="00D64145">
        <w:rPr>
          <w:rFonts w:ascii="Garamond" w:hAnsi="Garamond" w:cstheme="minorHAnsi"/>
          <w:sz w:val="22"/>
          <w:szCs w:val="22"/>
        </w:rPr>
        <w:t xml:space="preserve"> </w:t>
      </w:r>
      <w:proofErr w:type="spellStart"/>
      <w:r w:rsidR="00D5012F" w:rsidRPr="00D64145">
        <w:rPr>
          <w:rFonts w:ascii="Garamond" w:hAnsi="Garamond" w:cstheme="minorHAnsi"/>
          <w:sz w:val="22"/>
          <w:szCs w:val="22"/>
        </w:rPr>
        <w:t>effects</w:t>
      </w:r>
      <w:proofErr w:type="spellEnd"/>
      <w:r w:rsidR="00D5012F" w:rsidRPr="00D64145">
        <w:rPr>
          <w:rFonts w:ascii="Garamond" w:hAnsi="Garamond" w:cstheme="minorHAnsi"/>
          <w:sz w:val="22"/>
          <w:szCs w:val="22"/>
        </w:rPr>
        <w:t> », </w:t>
      </w:r>
      <w:proofErr w:type="spellStart"/>
      <w:r w:rsidR="00D5012F" w:rsidRPr="00D64145">
        <w:rPr>
          <w:rFonts w:ascii="Garamond" w:hAnsi="Garamond" w:cstheme="minorHAnsi"/>
          <w:i/>
          <w:iCs/>
          <w:sz w:val="22"/>
          <w:szCs w:val="22"/>
        </w:rPr>
        <w:t>European</w:t>
      </w:r>
      <w:proofErr w:type="spellEnd"/>
      <w:r w:rsidR="00D5012F" w:rsidRPr="00D64145">
        <w:rPr>
          <w:rFonts w:ascii="Garamond" w:hAnsi="Garamond" w:cstheme="minorHAnsi"/>
          <w:i/>
          <w:iCs/>
          <w:sz w:val="22"/>
          <w:szCs w:val="22"/>
        </w:rPr>
        <w:t xml:space="preserve"> </w:t>
      </w:r>
      <w:proofErr w:type="spellStart"/>
      <w:r w:rsidR="00D5012F" w:rsidRPr="00D64145">
        <w:rPr>
          <w:rFonts w:ascii="Garamond" w:hAnsi="Garamond" w:cstheme="minorHAnsi"/>
          <w:i/>
          <w:iCs/>
          <w:sz w:val="22"/>
          <w:szCs w:val="22"/>
        </w:rPr>
        <w:t>Sociological</w:t>
      </w:r>
      <w:proofErr w:type="spellEnd"/>
      <w:r w:rsidR="00D5012F" w:rsidRPr="00D64145">
        <w:rPr>
          <w:rFonts w:ascii="Garamond" w:hAnsi="Garamond" w:cstheme="minorHAnsi"/>
          <w:i/>
          <w:iCs/>
          <w:sz w:val="22"/>
          <w:szCs w:val="22"/>
        </w:rPr>
        <w:t xml:space="preserve"> </w:t>
      </w:r>
      <w:proofErr w:type="spellStart"/>
      <w:r w:rsidR="00D5012F" w:rsidRPr="00D64145">
        <w:rPr>
          <w:rFonts w:ascii="Garamond" w:hAnsi="Garamond" w:cstheme="minorHAnsi"/>
          <w:i/>
          <w:iCs/>
          <w:sz w:val="22"/>
          <w:szCs w:val="22"/>
        </w:rPr>
        <w:t>Review</w:t>
      </w:r>
      <w:proofErr w:type="spellEnd"/>
      <w:r w:rsidR="00D5012F" w:rsidRPr="00D64145">
        <w:rPr>
          <w:rFonts w:ascii="Garamond" w:hAnsi="Garamond" w:cstheme="minorHAnsi"/>
          <w:sz w:val="22"/>
          <w:szCs w:val="22"/>
        </w:rPr>
        <w:t xml:space="preserve">, </w:t>
      </w:r>
      <w:proofErr w:type="spellStart"/>
      <w:r w:rsidR="00D5012F" w:rsidRPr="00D64145">
        <w:rPr>
          <w:rFonts w:ascii="Garamond" w:hAnsi="Garamond" w:cstheme="minorHAnsi"/>
          <w:sz w:val="22"/>
          <w:szCs w:val="22"/>
        </w:rPr>
        <w:t>décembre</w:t>
      </w:r>
      <w:proofErr w:type="spellEnd"/>
      <w:r w:rsidR="00D5012F" w:rsidRPr="00D64145">
        <w:rPr>
          <w:rFonts w:ascii="Garamond" w:hAnsi="Garamond" w:cstheme="minorHAnsi"/>
          <w:sz w:val="22"/>
          <w:szCs w:val="22"/>
        </w:rPr>
        <w:t>, p. 208-225.</w:t>
      </w:r>
    </w:p>
    <w:p w14:paraId="7E693001" w14:textId="6C4A84E1" w:rsidR="00D5012F" w:rsidRPr="00D64145" w:rsidRDefault="00AC1E0F" w:rsidP="00D64145">
      <w:pPr>
        <w:spacing w:before="120" w:after="120" w:line="240" w:lineRule="auto"/>
        <w:ind w:left="0" w:right="0" w:firstLine="0"/>
        <w:rPr>
          <w:rFonts w:ascii="Garamond" w:hAnsi="Garamond" w:cstheme="minorHAnsi"/>
          <w:sz w:val="22"/>
          <w:szCs w:val="22"/>
          <w:lang w:val="en-US"/>
        </w:rPr>
      </w:pPr>
      <w:r w:rsidRPr="00D64145">
        <w:rPr>
          <w:rFonts w:ascii="Garamond" w:hAnsi="Garamond" w:cstheme="minorHAnsi"/>
          <w:sz w:val="22"/>
          <w:szCs w:val="22"/>
          <w:lang w:val="en-US"/>
        </w:rPr>
        <w:t xml:space="preserve">Boas, T. C. (2015). Voting for Democracy: Campaign Effects in Chile’s Democratic Transition. </w:t>
      </w:r>
      <w:r w:rsidRPr="00D64145">
        <w:rPr>
          <w:rFonts w:ascii="Garamond" w:hAnsi="Garamond" w:cstheme="minorHAnsi"/>
          <w:i/>
          <w:iCs/>
          <w:sz w:val="22"/>
          <w:szCs w:val="22"/>
          <w:lang w:val="en-US"/>
        </w:rPr>
        <w:t>Latin American Politics and Society</w:t>
      </w:r>
      <w:r w:rsidRPr="00D64145">
        <w:rPr>
          <w:rFonts w:ascii="Garamond" w:hAnsi="Garamond" w:cstheme="minorHAnsi"/>
          <w:sz w:val="22"/>
          <w:szCs w:val="22"/>
          <w:lang w:val="en-US"/>
        </w:rPr>
        <w:t xml:space="preserve">, </w:t>
      </w:r>
      <w:r w:rsidRPr="00D64145">
        <w:rPr>
          <w:rFonts w:ascii="Garamond" w:hAnsi="Garamond" w:cstheme="minorHAnsi"/>
          <w:i/>
          <w:iCs/>
          <w:sz w:val="22"/>
          <w:szCs w:val="22"/>
          <w:lang w:val="en-US"/>
        </w:rPr>
        <w:t>57</w:t>
      </w:r>
      <w:r w:rsidRPr="00D64145">
        <w:rPr>
          <w:rFonts w:ascii="Garamond" w:hAnsi="Garamond" w:cstheme="minorHAnsi"/>
          <w:sz w:val="22"/>
          <w:szCs w:val="22"/>
          <w:lang w:val="en-US"/>
        </w:rPr>
        <w:t xml:space="preserve">(2), 67–90. </w:t>
      </w:r>
    </w:p>
    <w:p w14:paraId="7B68D75C" w14:textId="701DF029" w:rsidR="00D5012F" w:rsidRPr="00D64145" w:rsidRDefault="00664247" w:rsidP="00D64145">
      <w:pPr>
        <w:spacing w:before="120" w:after="120" w:line="240" w:lineRule="auto"/>
        <w:ind w:left="0" w:right="0" w:firstLine="0"/>
        <w:rPr>
          <w:rFonts w:ascii="Garamond" w:hAnsi="Garamond" w:cstheme="minorHAnsi"/>
          <w:sz w:val="22"/>
          <w:szCs w:val="22"/>
          <w:lang w:val="fr-FR"/>
        </w:rPr>
      </w:pPr>
      <w:r w:rsidRPr="00D64145">
        <w:rPr>
          <w:rFonts w:ascii="Garamond" w:hAnsi="Garamond" w:cstheme="minorHAnsi"/>
          <w:sz w:val="22"/>
          <w:szCs w:val="22"/>
          <w:lang w:val="fr-FR"/>
        </w:rPr>
        <w:t>Bourdieu</w:t>
      </w:r>
      <w:r w:rsidR="00D5012F" w:rsidRPr="00D64145">
        <w:rPr>
          <w:rFonts w:ascii="Garamond" w:hAnsi="Garamond" w:cstheme="minorHAnsi"/>
          <w:sz w:val="22"/>
          <w:szCs w:val="22"/>
          <w:lang w:val="fr-FR"/>
        </w:rPr>
        <w:t xml:space="preserve"> P. [1979], </w:t>
      </w:r>
      <w:r w:rsidR="00D5012F" w:rsidRPr="00D64145">
        <w:rPr>
          <w:rFonts w:ascii="Garamond" w:hAnsi="Garamond" w:cstheme="minorHAnsi"/>
          <w:i/>
          <w:iCs/>
          <w:sz w:val="22"/>
          <w:szCs w:val="22"/>
          <w:lang w:val="fr-FR"/>
        </w:rPr>
        <w:t>La Distinction</w:t>
      </w:r>
      <w:r w:rsidR="00D5012F" w:rsidRPr="00D64145">
        <w:rPr>
          <w:rFonts w:ascii="Garamond" w:hAnsi="Garamond" w:cstheme="minorHAnsi"/>
          <w:sz w:val="22"/>
          <w:szCs w:val="22"/>
          <w:lang w:val="fr-FR"/>
        </w:rPr>
        <w:t>, Minuit, Paris.</w:t>
      </w:r>
    </w:p>
    <w:p w14:paraId="58EA2C8F" w14:textId="77E74331" w:rsidR="00D5012F" w:rsidRPr="00D64145" w:rsidRDefault="00664247" w:rsidP="00D64145">
      <w:pPr>
        <w:spacing w:before="120" w:after="120" w:line="240" w:lineRule="auto"/>
        <w:ind w:left="0" w:right="0" w:firstLine="0"/>
        <w:rPr>
          <w:rFonts w:ascii="Garamond" w:hAnsi="Garamond" w:cstheme="minorHAnsi"/>
          <w:sz w:val="22"/>
          <w:szCs w:val="22"/>
        </w:rPr>
      </w:pPr>
      <w:r w:rsidRPr="00D64145">
        <w:rPr>
          <w:rFonts w:ascii="Garamond" w:hAnsi="Garamond" w:cstheme="minorHAnsi"/>
          <w:sz w:val="22"/>
          <w:szCs w:val="22"/>
        </w:rPr>
        <w:t>Bourdieu</w:t>
      </w:r>
      <w:r w:rsidR="00D5012F" w:rsidRPr="00D64145">
        <w:rPr>
          <w:rFonts w:ascii="Garamond" w:hAnsi="Garamond" w:cstheme="minorHAnsi"/>
          <w:sz w:val="22"/>
          <w:szCs w:val="22"/>
        </w:rPr>
        <w:t xml:space="preserve"> P. [1999], « Une </w:t>
      </w:r>
      <w:proofErr w:type="spellStart"/>
      <w:r w:rsidR="00D5012F" w:rsidRPr="00D64145">
        <w:rPr>
          <w:rFonts w:ascii="Garamond" w:hAnsi="Garamond" w:cstheme="minorHAnsi"/>
          <w:sz w:val="22"/>
          <w:szCs w:val="22"/>
        </w:rPr>
        <w:t>révolution</w:t>
      </w:r>
      <w:proofErr w:type="spellEnd"/>
      <w:r w:rsidR="00D5012F" w:rsidRPr="00D64145">
        <w:rPr>
          <w:rFonts w:ascii="Garamond" w:hAnsi="Garamond" w:cstheme="minorHAnsi"/>
          <w:sz w:val="22"/>
          <w:szCs w:val="22"/>
        </w:rPr>
        <w:t xml:space="preserve"> </w:t>
      </w:r>
      <w:proofErr w:type="spellStart"/>
      <w:r w:rsidR="00D5012F" w:rsidRPr="00D64145">
        <w:rPr>
          <w:rFonts w:ascii="Garamond" w:hAnsi="Garamond" w:cstheme="minorHAnsi"/>
          <w:sz w:val="22"/>
          <w:szCs w:val="22"/>
        </w:rPr>
        <w:t>conservatrice</w:t>
      </w:r>
      <w:proofErr w:type="spellEnd"/>
      <w:r w:rsidR="00D5012F" w:rsidRPr="00D64145">
        <w:rPr>
          <w:rFonts w:ascii="Garamond" w:hAnsi="Garamond" w:cstheme="minorHAnsi"/>
          <w:sz w:val="22"/>
          <w:szCs w:val="22"/>
        </w:rPr>
        <w:t xml:space="preserve"> </w:t>
      </w:r>
      <w:proofErr w:type="spellStart"/>
      <w:r w:rsidR="00D5012F" w:rsidRPr="00D64145">
        <w:rPr>
          <w:rFonts w:ascii="Garamond" w:hAnsi="Garamond" w:cstheme="minorHAnsi"/>
          <w:sz w:val="22"/>
          <w:szCs w:val="22"/>
        </w:rPr>
        <w:t>dans</w:t>
      </w:r>
      <w:proofErr w:type="spellEnd"/>
      <w:r w:rsidR="00D5012F" w:rsidRPr="00D64145">
        <w:rPr>
          <w:rFonts w:ascii="Garamond" w:hAnsi="Garamond" w:cstheme="minorHAnsi"/>
          <w:sz w:val="22"/>
          <w:szCs w:val="22"/>
        </w:rPr>
        <w:t xml:space="preserve"> </w:t>
      </w:r>
      <w:proofErr w:type="spellStart"/>
      <w:r w:rsidR="00D5012F" w:rsidRPr="00D64145">
        <w:rPr>
          <w:rFonts w:ascii="Garamond" w:hAnsi="Garamond" w:cstheme="minorHAnsi"/>
          <w:sz w:val="22"/>
          <w:szCs w:val="22"/>
        </w:rPr>
        <w:t>l’édition</w:t>
      </w:r>
      <w:proofErr w:type="spellEnd"/>
      <w:r w:rsidR="00D5012F" w:rsidRPr="00D64145">
        <w:rPr>
          <w:rFonts w:ascii="Garamond" w:hAnsi="Garamond" w:cstheme="minorHAnsi"/>
          <w:sz w:val="22"/>
          <w:szCs w:val="22"/>
        </w:rPr>
        <w:t> ? », </w:t>
      </w:r>
      <w:proofErr w:type="spellStart"/>
      <w:r w:rsidR="00D5012F" w:rsidRPr="00D64145">
        <w:rPr>
          <w:rFonts w:ascii="Garamond" w:hAnsi="Garamond" w:cstheme="minorHAnsi"/>
          <w:i/>
          <w:iCs/>
          <w:sz w:val="22"/>
          <w:szCs w:val="22"/>
        </w:rPr>
        <w:t>Actes</w:t>
      </w:r>
      <w:proofErr w:type="spellEnd"/>
      <w:r w:rsidR="00D5012F" w:rsidRPr="00D64145">
        <w:rPr>
          <w:rFonts w:ascii="Garamond" w:hAnsi="Garamond" w:cstheme="minorHAnsi"/>
          <w:i/>
          <w:iCs/>
          <w:sz w:val="22"/>
          <w:szCs w:val="22"/>
        </w:rPr>
        <w:t xml:space="preserve"> de la </w:t>
      </w:r>
      <w:proofErr w:type="spellStart"/>
      <w:r w:rsidR="00D5012F" w:rsidRPr="00D64145">
        <w:rPr>
          <w:rFonts w:ascii="Garamond" w:hAnsi="Garamond" w:cstheme="minorHAnsi"/>
          <w:i/>
          <w:iCs/>
          <w:sz w:val="22"/>
          <w:szCs w:val="22"/>
        </w:rPr>
        <w:t>recherche</w:t>
      </w:r>
      <w:proofErr w:type="spellEnd"/>
      <w:r w:rsidR="00D5012F" w:rsidRPr="00D64145">
        <w:rPr>
          <w:rFonts w:ascii="Garamond" w:hAnsi="Garamond" w:cstheme="minorHAnsi"/>
          <w:i/>
          <w:iCs/>
          <w:sz w:val="22"/>
          <w:szCs w:val="22"/>
        </w:rPr>
        <w:t xml:space="preserve"> en </w:t>
      </w:r>
      <w:proofErr w:type="spellStart"/>
      <w:r w:rsidR="00D5012F" w:rsidRPr="00D64145">
        <w:rPr>
          <w:rFonts w:ascii="Garamond" w:hAnsi="Garamond" w:cstheme="minorHAnsi"/>
          <w:i/>
          <w:iCs/>
          <w:sz w:val="22"/>
          <w:szCs w:val="22"/>
        </w:rPr>
        <w:t>sciences</w:t>
      </w:r>
      <w:proofErr w:type="spellEnd"/>
      <w:r w:rsidR="00D5012F" w:rsidRPr="00D64145">
        <w:rPr>
          <w:rFonts w:ascii="Garamond" w:hAnsi="Garamond" w:cstheme="minorHAnsi"/>
          <w:i/>
          <w:iCs/>
          <w:sz w:val="22"/>
          <w:szCs w:val="22"/>
        </w:rPr>
        <w:t xml:space="preserve"> sociales</w:t>
      </w:r>
      <w:r w:rsidR="00D5012F" w:rsidRPr="00D64145">
        <w:rPr>
          <w:rFonts w:ascii="Garamond" w:hAnsi="Garamond" w:cstheme="minorHAnsi"/>
          <w:sz w:val="22"/>
          <w:szCs w:val="22"/>
        </w:rPr>
        <w:t xml:space="preserve">, </w:t>
      </w:r>
      <w:proofErr w:type="spellStart"/>
      <w:r w:rsidR="00D5012F" w:rsidRPr="00D64145">
        <w:rPr>
          <w:rFonts w:ascii="Garamond" w:hAnsi="Garamond" w:cstheme="minorHAnsi"/>
          <w:sz w:val="22"/>
          <w:szCs w:val="22"/>
        </w:rPr>
        <w:t>nº</w:t>
      </w:r>
      <w:proofErr w:type="spellEnd"/>
      <w:r w:rsidR="00D5012F" w:rsidRPr="00D64145">
        <w:rPr>
          <w:rFonts w:ascii="Garamond" w:hAnsi="Garamond" w:cstheme="minorHAnsi"/>
          <w:sz w:val="22"/>
          <w:szCs w:val="22"/>
        </w:rPr>
        <w:t xml:space="preserve"> 126-127, </w:t>
      </w:r>
      <w:proofErr w:type="spellStart"/>
      <w:r w:rsidR="00D5012F" w:rsidRPr="00D64145">
        <w:rPr>
          <w:rFonts w:ascii="Garamond" w:hAnsi="Garamond" w:cstheme="minorHAnsi"/>
          <w:sz w:val="22"/>
          <w:szCs w:val="22"/>
        </w:rPr>
        <w:t>mars</w:t>
      </w:r>
      <w:proofErr w:type="spellEnd"/>
      <w:r w:rsidR="00D5012F" w:rsidRPr="00D64145">
        <w:rPr>
          <w:rFonts w:ascii="Garamond" w:hAnsi="Garamond" w:cstheme="minorHAnsi"/>
          <w:sz w:val="22"/>
          <w:szCs w:val="22"/>
        </w:rPr>
        <w:t>, p. 3-28.</w:t>
      </w:r>
    </w:p>
    <w:p w14:paraId="54B403B9" w14:textId="666F9305" w:rsidR="00D267F1" w:rsidRPr="00D64145" w:rsidRDefault="00D267F1" w:rsidP="00D64145">
      <w:pPr>
        <w:spacing w:before="120" w:after="120" w:line="240" w:lineRule="auto"/>
        <w:ind w:left="0" w:right="0" w:firstLine="0"/>
        <w:rPr>
          <w:rFonts w:ascii="Garamond" w:hAnsi="Garamond" w:cstheme="minorHAnsi"/>
          <w:sz w:val="22"/>
          <w:szCs w:val="22"/>
        </w:rPr>
      </w:pPr>
      <w:proofErr w:type="spellStart"/>
      <w:r w:rsidRPr="00D64145">
        <w:rPr>
          <w:rFonts w:ascii="Garamond" w:hAnsi="Garamond" w:cstheme="minorHAnsi"/>
          <w:sz w:val="22"/>
          <w:szCs w:val="22"/>
        </w:rPr>
        <w:t>Bugeja</w:t>
      </w:r>
      <w:proofErr w:type="spellEnd"/>
      <w:r w:rsidRPr="00D64145">
        <w:rPr>
          <w:rFonts w:ascii="Garamond" w:hAnsi="Garamond" w:cstheme="minorHAnsi"/>
          <w:sz w:val="22"/>
          <w:szCs w:val="22"/>
        </w:rPr>
        <w:t xml:space="preserve">-Bloch, F.  et Couto, M.-P.  (2021). </w:t>
      </w:r>
      <w:r w:rsidRPr="00D64145">
        <w:rPr>
          <w:rFonts w:ascii="Garamond" w:hAnsi="Garamond" w:cstheme="minorHAnsi"/>
          <w:i/>
          <w:iCs/>
          <w:sz w:val="22"/>
          <w:szCs w:val="22"/>
        </w:rPr>
        <w:t xml:space="preserve">Les </w:t>
      </w:r>
      <w:proofErr w:type="spellStart"/>
      <w:r w:rsidRPr="00D64145">
        <w:rPr>
          <w:rFonts w:ascii="Garamond" w:hAnsi="Garamond" w:cstheme="minorHAnsi"/>
          <w:i/>
          <w:iCs/>
          <w:sz w:val="22"/>
          <w:szCs w:val="22"/>
        </w:rPr>
        <w:t>Méthodes</w:t>
      </w:r>
      <w:proofErr w:type="spellEnd"/>
      <w:r w:rsidRPr="00D64145">
        <w:rPr>
          <w:rFonts w:ascii="Garamond" w:hAnsi="Garamond" w:cstheme="minorHAnsi"/>
          <w:i/>
          <w:iCs/>
          <w:sz w:val="22"/>
          <w:szCs w:val="22"/>
        </w:rPr>
        <w:t xml:space="preserve"> </w:t>
      </w:r>
      <w:proofErr w:type="spellStart"/>
      <w:r w:rsidRPr="00D64145">
        <w:rPr>
          <w:rFonts w:ascii="Garamond" w:hAnsi="Garamond" w:cstheme="minorHAnsi"/>
          <w:i/>
          <w:iCs/>
          <w:sz w:val="22"/>
          <w:szCs w:val="22"/>
        </w:rPr>
        <w:t>quantitatives</w:t>
      </w:r>
      <w:proofErr w:type="spellEnd"/>
      <w:r w:rsidRPr="00D64145">
        <w:rPr>
          <w:rFonts w:ascii="Garamond" w:hAnsi="Garamond" w:cstheme="minorHAnsi"/>
          <w:sz w:val="22"/>
          <w:szCs w:val="22"/>
        </w:rPr>
        <w:t xml:space="preserve">. (2e </w:t>
      </w:r>
      <w:proofErr w:type="spellStart"/>
      <w:r w:rsidRPr="00D64145">
        <w:rPr>
          <w:rFonts w:ascii="Garamond" w:hAnsi="Garamond" w:cstheme="minorHAnsi"/>
          <w:sz w:val="22"/>
          <w:szCs w:val="22"/>
        </w:rPr>
        <w:t>éd</w:t>
      </w:r>
      <w:proofErr w:type="spellEnd"/>
      <w:r w:rsidRPr="00D64145">
        <w:rPr>
          <w:rFonts w:ascii="Garamond" w:hAnsi="Garamond" w:cstheme="minorHAnsi"/>
          <w:sz w:val="22"/>
          <w:szCs w:val="22"/>
        </w:rPr>
        <w:t xml:space="preserve">.). </w:t>
      </w:r>
      <w:proofErr w:type="spellStart"/>
      <w:r w:rsidRPr="00D64145">
        <w:rPr>
          <w:rFonts w:ascii="Garamond" w:hAnsi="Garamond" w:cstheme="minorHAnsi"/>
          <w:sz w:val="22"/>
          <w:szCs w:val="22"/>
        </w:rPr>
        <w:t>Presses</w:t>
      </w:r>
      <w:proofErr w:type="spellEnd"/>
      <w:r w:rsidRPr="00D64145">
        <w:rPr>
          <w:rFonts w:ascii="Garamond" w:hAnsi="Garamond" w:cstheme="minorHAnsi"/>
          <w:sz w:val="22"/>
          <w:szCs w:val="22"/>
        </w:rPr>
        <w:t xml:space="preserve"> </w:t>
      </w:r>
      <w:proofErr w:type="spellStart"/>
      <w:r w:rsidRPr="00D64145">
        <w:rPr>
          <w:rFonts w:ascii="Garamond" w:hAnsi="Garamond" w:cstheme="minorHAnsi"/>
          <w:sz w:val="22"/>
          <w:szCs w:val="22"/>
        </w:rPr>
        <w:t>Universitaires</w:t>
      </w:r>
      <w:proofErr w:type="spellEnd"/>
      <w:r w:rsidRPr="00D64145">
        <w:rPr>
          <w:rFonts w:ascii="Garamond" w:hAnsi="Garamond" w:cstheme="minorHAnsi"/>
          <w:sz w:val="22"/>
          <w:szCs w:val="22"/>
        </w:rPr>
        <w:t xml:space="preserve"> de France. </w:t>
      </w:r>
    </w:p>
    <w:p w14:paraId="358504D3" w14:textId="5232C610" w:rsidR="00D5012F" w:rsidRPr="00D64145" w:rsidRDefault="00D267F1" w:rsidP="00D64145">
      <w:pPr>
        <w:spacing w:before="120" w:after="120" w:line="240" w:lineRule="auto"/>
        <w:ind w:left="0" w:right="0" w:firstLine="0"/>
        <w:rPr>
          <w:rFonts w:ascii="Garamond" w:hAnsi="Garamond" w:cstheme="minorHAnsi"/>
          <w:sz w:val="22"/>
          <w:szCs w:val="22"/>
        </w:rPr>
      </w:pPr>
      <w:proofErr w:type="spellStart"/>
      <w:r w:rsidRPr="00D64145">
        <w:rPr>
          <w:rFonts w:ascii="Garamond" w:hAnsi="Garamond" w:cstheme="minorHAnsi"/>
          <w:sz w:val="22"/>
          <w:szCs w:val="22"/>
        </w:rPr>
        <w:t>Cayouette-Remblière</w:t>
      </w:r>
      <w:proofErr w:type="spellEnd"/>
      <w:r w:rsidRPr="00D64145">
        <w:rPr>
          <w:rFonts w:ascii="Garamond" w:hAnsi="Garamond" w:cstheme="minorHAnsi"/>
          <w:sz w:val="22"/>
          <w:szCs w:val="22"/>
        </w:rPr>
        <w:t xml:space="preserve">, J.  (2011). </w:t>
      </w:r>
      <w:proofErr w:type="spellStart"/>
      <w:r w:rsidRPr="00D64145">
        <w:rPr>
          <w:rFonts w:ascii="Garamond" w:hAnsi="Garamond" w:cstheme="minorHAnsi"/>
          <w:sz w:val="22"/>
          <w:szCs w:val="22"/>
        </w:rPr>
        <w:t>Reconstituer</w:t>
      </w:r>
      <w:proofErr w:type="spellEnd"/>
      <w:r w:rsidRPr="00D64145">
        <w:rPr>
          <w:rFonts w:ascii="Garamond" w:hAnsi="Garamond" w:cstheme="minorHAnsi"/>
          <w:sz w:val="22"/>
          <w:szCs w:val="22"/>
        </w:rPr>
        <w:t xml:space="preserve"> une cohorte </w:t>
      </w:r>
      <w:proofErr w:type="spellStart"/>
      <w:r w:rsidRPr="00D64145">
        <w:rPr>
          <w:rFonts w:ascii="Garamond" w:hAnsi="Garamond" w:cstheme="minorHAnsi"/>
          <w:sz w:val="22"/>
          <w:szCs w:val="22"/>
        </w:rPr>
        <w:t>d'élèves</w:t>
      </w:r>
      <w:proofErr w:type="spellEnd"/>
      <w:r w:rsidRPr="00D64145">
        <w:rPr>
          <w:rFonts w:ascii="Garamond" w:hAnsi="Garamond" w:cstheme="minorHAnsi"/>
          <w:sz w:val="22"/>
          <w:szCs w:val="22"/>
        </w:rPr>
        <w:t xml:space="preserve"> à partir de dossiers </w:t>
      </w:r>
      <w:proofErr w:type="spellStart"/>
      <w:r w:rsidRPr="00D64145">
        <w:rPr>
          <w:rFonts w:ascii="Garamond" w:hAnsi="Garamond" w:cstheme="minorHAnsi"/>
          <w:sz w:val="22"/>
          <w:szCs w:val="22"/>
        </w:rPr>
        <w:t>scolaires</w:t>
      </w:r>
      <w:proofErr w:type="spellEnd"/>
      <w:r w:rsidRPr="00D64145">
        <w:rPr>
          <w:rFonts w:ascii="Garamond" w:hAnsi="Garamond" w:cstheme="minorHAnsi"/>
          <w:sz w:val="22"/>
          <w:szCs w:val="22"/>
        </w:rPr>
        <w:t xml:space="preserve">. La </w:t>
      </w:r>
      <w:proofErr w:type="spellStart"/>
      <w:r w:rsidRPr="00D64145">
        <w:rPr>
          <w:rFonts w:ascii="Garamond" w:hAnsi="Garamond" w:cstheme="minorHAnsi"/>
          <w:sz w:val="22"/>
          <w:szCs w:val="22"/>
        </w:rPr>
        <w:t>construction</w:t>
      </w:r>
      <w:proofErr w:type="spellEnd"/>
      <w:r w:rsidRPr="00D64145">
        <w:rPr>
          <w:rFonts w:ascii="Garamond" w:hAnsi="Garamond" w:cstheme="minorHAnsi"/>
          <w:sz w:val="22"/>
          <w:szCs w:val="22"/>
        </w:rPr>
        <w:t xml:space="preserve"> </w:t>
      </w:r>
      <w:proofErr w:type="spellStart"/>
      <w:r w:rsidRPr="00D64145">
        <w:rPr>
          <w:rFonts w:ascii="Garamond" w:hAnsi="Garamond" w:cstheme="minorHAnsi"/>
          <w:sz w:val="22"/>
          <w:szCs w:val="22"/>
        </w:rPr>
        <w:t>d'une</w:t>
      </w:r>
      <w:proofErr w:type="spellEnd"/>
      <w:r w:rsidRPr="00D64145">
        <w:rPr>
          <w:rFonts w:ascii="Garamond" w:hAnsi="Garamond" w:cstheme="minorHAnsi"/>
          <w:sz w:val="22"/>
          <w:szCs w:val="22"/>
        </w:rPr>
        <w:t xml:space="preserve"> </w:t>
      </w:r>
      <w:proofErr w:type="spellStart"/>
      <w:r w:rsidRPr="00D64145">
        <w:rPr>
          <w:rFonts w:ascii="Garamond" w:hAnsi="Garamond" w:cstheme="minorHAnsi"/>
          <w:sz w:val="22"/>
          <w:szCs w:val="22"/>
        </w:rPr>
        <w:t>statistique</w:t>
      </w:r>
      <w:proofErr w:type="spellEnd"/>
      <w:r w:rsidRPr="00D64145">
        <w:rPr>
          <w:rFonts w:ascii="Garamond" w:hAnsi="Garamond" w:cstheme="minorHAnsi"/>
          <w:sz w:val="22"/>
          <w:szCs w:val="22"/>
        </w:rPr>
        <w:t xml:space="preserve"> </w:t>
      </w:r>
      <w:proofErr w:type="spellStart"/>
      <w:r w:rsidRPr="00D64145">
        <w:rPr>
          <w:rFonts w:ascii="Garamond" w:hAnsi="Garamond" w:cstheme="minorHAnsi"/>
          <w:sz w:val="22"/>
          <w:szCs w:val="22"/>
        </w:rPr>
        <w:t>ethnographique</w:t>
      </w:r>
      <w:proofErr w:type="spellEnd"/>
      <w:r w:rsidRPr="00D64145">
        <w:rPr>
          <w:rFonts w:ascii="Garamond" w:hAnsi="Garamond" w:cstheme="minorHAnsi"/>
          <w:sz w:val="22"/>
          <w:szCs w:val="22"/>
        </w:rPr>
        <w:t xml:space="preserve">. </w:t>
      </w:r>
      <w:proofErr w:type="spellStart"/>
      <w:r w:rsidRPr="00D64145">
        <w:rPr>
          <w:rFonts w:ascii="Garamond" w:hAnsi="Garamond" w:cstheme="minorHAnsi"/>
          <w:i/>
          <w:iCs/>
          <w:sz w:val="22"/>
          <w:szCs w:val="22"/>
        </w:rPr>
        <w:t>Genèses</w:t>
      </w:r>
      <w:proofErr w:type="spellEnd"/>
      <w:r w:rsidRPr="00D64145">
        <w:rPr>
          <w:rFonts w:ascii="Garamond" w:hAnsi="Garamond" w:cstheme="minorHAnsi"/>
          <w:sz w:val="22"/>
          <w:szCs w:val="22"/>
        </w:rPr>
        <w:t xml:space="preserve">, 85(4), 115-133. </w:t>
      </w:r>
    </w:p>
    <w:p w14:paraId="46BD9DA3" w14:textId="759ED41C" w:rsidR="00D5012F" w:rsidRPr="00D64145" w:rsidRDefault="00664247" w:rsidP="00D64145">
      <w:pPr>
        <w:spacing w:before="120" w:after="120" w:line="240" w:lineRule="auto"/>
        <w:ind w:left="0" w:right="0" w:firstLine="0"/>
        <w:rPr>
          <w:rFonts w:ascii="Garamond" w:hAnsi="Garamond" w:cstheme="minorHAnsi"/>
          <w:sz w:val="22"/>
          <w:szCs w:val="22"/>
          <w:lang w:val="en-US"/>
        </w:rPr>
      </w:pPr>
      <w:r w:rsidRPr="00D64145">
        <w:rPr>
          <w:rFonts w:ascii="Garamond" w:hAnsi="Garamond" w:cstheme="minorHAnsi"/>
          <w:sz w:val="22"/>
          <w:szCs w:val="22"/>
          <w:lang w:val="en-US"/>
        </w:rPr>
        <w:t>Charle</w:t>
      </w:r>
      <w:r w:rsidR="00D5012F" w:rsidRPr="00D64145">
        <w:rPr>
          <w:rFonts w:ascii="Garamond" w:hAnsi="Garamond" w:cstheme="minorHAnsi"/>
          <w:sz w:val="22"/>
          <w:szCs w:val="22"/>
          <w:lang w:val="en-US"/>
        </w:rPr>
        <w:t xml:space="preserve"> C. (dir.) [2001], « Prosopography (collective biography) », </w:t>
      </w:r>
      <w:r w:rsidR="00D5012F" w:rsidRPr="00D64145">
        <w:rPr>
          <w:rFonts w:ascii="Garamond" w:hAnsi="Garamond" w:cstheme="minorHAnsi"/>
          <w:i/>
          <w:iCs/>
          <w:sz w:val="22"/>
          <w:szCs w:val="22"/>
          <w:lang w:val="en-US"/>
        </w:rPr>
        <w:t>International Encyclopedia of the Social and Behavioral Sciences</w:t>
      </w:r>
      <w:r w:rsidR="00D5012F" w:rsidRPr="00D64145">
        <w:rPr>
          <w:rFonts w:ascii="Garamond" w:hAnsi="Garamond" w:cstheme="minorHAnsi"/>
          <w:sz w:val="22"/>
          <w:szCs w:val="22"/>
          <w:lang w:val="en-US"/>
        </w:rPr>
        <w:t>, Elsevier Science Ltd, Oxford, vol. 18, p. 12236-12241.</w:t>
      </w:r>
    </w:p>
    <w:p w14:paraId="4AB7A138" w14:textId="44557127" w:rsidR="00D5012F" w:rsidRPr="00D64145" w:rsidRDefault="00664247" w:rsidP="00D64145">
      <w:pPr>
        <w:spacing w:before="120" w:after="120" w:line="240" w:lineRule="auto"/>
        <w:ind w:left="0" w:right="0" w:firstLine="0"/>
        <w:rPr>
          <w:rFonts w:ascii="Garamond" w:hAnsi="Garamond" w:cstheme="minorHAnsi"/>
          <w:sz w:val="22"/>
          <w:szCs w:val="22"/>
        </w:rPr>
      </w:pPr>
      <w:proofErr w:type="spellStart"/>
      <w:r w:rsidRPr="00D64145">
        <w:rPr>
          <w:rFonts w:ascii="Garamond" w:hAnsi="Garamond" w:cstheme="minorHAnsi"/>
          <w:sz w:val="22"/>
          <w:szCs w:val="22"/>
        </w:rPr>
        <w:t>Cibois</w:t>
      </w:r>
      <w:proofErr w:type="spellEnd"/>
      <w:r w:rsidR="00D5012F" w:rsidRPr="00D64145">
        <w:rPr>
          <w:rFonts w:ascii="Garamond" w:hAnsi="Garamond" w:cstheme="minorHAnsi"/>
          <w:sz w:val="22"/>
          <w:szCs w:val="22"/>
        </w:rPr>
        <w:t xml:space="preserve"> P. [1997], « Les </w:t>
      </w:r>
      <w:proofErr w:type="spellStart"/>
      <w:r w:rsidR="00D5012F" w:rsidRPr="00D64145">
        <w:rPr>
          <w:rFonts w:ascii="Garamond" w:hAnsi="Garamond" w:cstheme="minorHAnsi"/>
          <w:sz w:val="22"/>
          <w:szCs w:val="22"/>
        </w:rPr>
        <w:t>pièges</w:t>
      </w:r>
      <w:proofErr w:type="spellEnd"/>
      <w:r w:rsidR="00D5012F" w:rsidRPr="00D64145">
        <w:rPr>
          <w:rFonts w:ascii="Garamond" w:hAnsi="Garamond" w:cstheme="minorHAnsi"/>
          <w:sz w:val="22"/>
          <w:szCs w:val="22"/>
        </w:rPr>
        <w:t xml:space="preserve"> de </w:t>
      </w:r>
      <w:proofErr w:type="spellStart"/>
      <w:r w:rsidR="00D5012F" w:rsidRPr="00D64145">
        <w:rPr>
          <w:rFonts w:ascii="Garamond" w:hAnsi="Garamond" w:cstheme="minorHAnsi"/>
          <w:sz w:val="22"/>
          <w:szCs w:val="22"/>
        </w:rPr>
        <w:t>l’analyse</w:t>
      </w:r>
      <w:proofErr w:type="spellEnd"/>
      <w:r w:rsidR="00D5012F" w:rsidRPr="00D64145">
        <w:rPr>
          <w:rFonts w:ascii="Garamond" w:hAnsi="Garamond" w:cstheme="minorHAnsi"/>
          <w:sz w:val="22"/>
          <w:szCs w:val="22"/>
        </w:rPr>
        <w:t xml:space="preserve"> des </w:t>
      </w:r>
      <w:proofErr w:type="spellStart"/>
      <w:r w:rsidR="00D5012F" w:rsidRPr="00D64145">
        <w:rPr>
          <w:rFonts w:ascii="Garamond" w:hAnsi="Garamond" w:cstheme="minorHAnsi"/>
          <w:sz w:val="22"/>
          <w:szCs w:val="22"/>
        </w:rPr>
        <w:t>correspondances</w:t>
      </w:r>
      <w:proofErr w:type="spellEnd"/>
      <w:r w:rsidR="00D5012F" w:rsidRPr="00D64145">
        <w:rPr>
          <w:rFonts w:ascii="Garamond" w:hAnsi="Garamond" w:cstheme="minorHAnsi"/>
          <w:sz w:val="22"/>
          <w:szCs w:val="22"/>
        </w:rPr>
        <w:t> », </w:t>
      </w:r>
      <w:proofErr w:type="spellStart"/>
      <w:r w:rsidR="00D5012F" w:rsidRPr="00D64145">
        <w:rPr>
          <w:rFonts w:ascii="Garamond" w:hAnsi="Garamond" w:cstheme="minorHAnsi"/>
          <w:i/>
          <w:iCs/>
          <w:sz w:val="22"/>
          <w:szCs w:val="22"/>
        </w:rPr>
        <w:t>Histoire</w:t>
      </w:r>
      <w:proofErr w:type="spellEnd"/>
      <w:r w:rsidR="00D5012F" w:rsidRPr="00D64145">
        <w:rPr>
          <w:rFonts w:ascii="Garamond" w:hAnsi="Garamond" w:cstheme="minorHAnsi"/>
          <w:i/>
          <w:iCs/>
          <w:sz w:val="22"/>
          <w:szCs w:val="22"/>
        </w:rPr>
        <w:t xml:space="preserve"> &amp; Mesure</w:t>
      </w:r>
      <w:r w:rsidR="00D5012F" w:rsidRPr="00D64145">
        <w:rPr>
          <w:rFonts w:ascii="Garamond" w:hAnsi="Garamond" w:cstheme="minorHAnsi"/>
          <w:sz w:val="22"/>
          <w:szCs w:val="22"/>
        </w:rPr>
        <w:t xml:space="preserve">, vol. XII, </w:t>
      </w:r>
      <w:proofErr w:type="spellStart"/>
      <w:r w:rsidR="00D5012F" w:rsidRPr="00D64145">
        <w:rPr>
          <w:rFonts w:ascii="Garamond" w:hAnsi="Garamond" w:cstheme="minorHAnsi"/>
          <w:sz w:val="22"/>
          <w:szCs w:val="22"/>
        </w:rPr>
        <w:t>nº</w:t>
      </w:r>
      <w:proofErr w:type="spellEnd"/>
      <w:r w:rsidR="00D5012F" w:rsidRPr="00D64145">
        <w:rPr>
          <w:rFonts w:ascii="Garamond" w:hAnsi="Garamond" w:cstheme="minorHAnsi"/>
          <w:sz w:val="22"/>
          <w:szCs w:val="22"/>
        </w:rPr>
        <w:t xml:space="preserve"> 3/4, p. 299-320.</w:t>
      </w:r>
    </w:p>
    <w:p w14:paraId="46FCC55B" w14:textId="3FEC36BD" w:rsidR="00D5012F" w:rsidRPr="00D64145" w:rsidRDefault="00664247" w:rsidP="00D64145">
      <w:pPr>
        <w:spacing w:before="120" w:after="120" w:line="240" w:lineRule="auto"/>
        <w:ind w:left="0" w:right="0" w:firstLine="0"/>
        <w:rPr>
          <w:rFonts w:ascii="Garamond" w:hAnsi="Garamond" w:cstheme="minorHAnsi"/>
          <w:sz w:val="22"/>
          <w:szCs w:val="22"/>
          <w:lang w:val="fr-FR"/>
        </w:rPr>
      </w:pPr>
      <w:proofErr w:type="spellStart"/>
      <w:r w:rsidRPr="00D64145">
        <w:rPr>
          <w:rFonts w:ascii="Garamond" w:hAnsi="Garamond" w:cstheme="minorHAnsi"/>
          <w:sz w:val="22"/>
          <w:szCs w:val="22"/>
          <w:lang w:val="fr-FR"/>
        </w:rPr>
        <w:t>Cibois</w:t>
      </w:r>
      <w:proofErr w:type="spellEnd"/>
      <w:r w:rsidR="00D5012F" w:rsidRPr="00D64145">
        <w:rPr>
          <w:rFonts w:ascii="Garamond" w:hAnsi="Garamond" w:cstheme="minorHAnsi"/>
          <w:sz w:val="22"/>
          <w:szCs w:val="22"/>
          <w:lang w:val="fr-FR"/>
        </w:rPr>
        <w:t xml:space="preserve"> P. [2007], </w:t>
      </w:r>
      <w:r w:rsidR="00D5012F" w:rsidRPr="00D64145">
        <w:rPr>
          <w:rFonts w:ascii="Garamond" w:hAnsi="Garamond" w:cstheme="minorHAnsi"/>
          <w:i/>
          <w:iCs/>
          <w:sz w:val="22"/>
          <w:szCs w:val="22"/>
          <w:lang w:val="fr-FR"/>
        </w:rPr>
        <w:t>Les Méthodes d’analyse d’enquêtes</w:t>
      </w:r>
      <w:r w:rsidR="00D5012F" w:rsidRPr="00D64145">
        <w:rPr>
          <w:rFonts w:ascii="Garamond" w:hAnsi="Garamond" w:cstheme="minorHAnsi"/>
          <w:sz w:val="22"/>
          <w:szCs w:val="22"/>
          <w:lang w:val="fr-FR"/>
        </w:rPr>
        <w:t>, PUF, « Que sais-je ? », Paris.</w:t>
      </w:r>
    </w:p>
    <w:p w14:paraId="5648DB57" w14:textId="4AFF224B" w:rsidR="00D5012F" w:rsidRPr="00D64145" w:rsidRDefault="00664247" w:rsidP="00D64145">
      <w:pPr>
        <w:spacing w:before="120" w:after="120" w:line="240" w:lineRule="auto"/>
        <w:ind w:left="0" w:right="0" w:firstLine="0"/>
        <w:rPr>
          <w:rFonts w:ascii="Garamond" w:hAnsi="Garamond" w:cstheme="minorHAnsi"/>
          <w:sz w:val="22"/>
          <w:szCs w:val="22"/>
        </w:rPr>
      </w:pPr>
      <w:r w:rsidRPr="00D64145">
        <w:rPr>
          <w:rFonts w:ascii="Garamond" w:hAnsi="Garamond" w:cstheme="minorHAnsi"/>
          <w:sz w:val="22"/>
          <w:szCs w:val="22"/>
        </w:rPr>
        <w:lastRenderedPageBreak/>
        <w:t xml:space="preserve">Des </w:t>
      </w:r>
      <w:proofErr w:type="spellStart"/>
      <w:r w:rsidRPr="00D64145">
        <w:rPr>
          <w:rFonts w:ascii="Garamond" w:hAnsi="Garamond" w:cstheme="minorHAnsi"/>
          <w:sz w:val="22"/>
          <w:szCs w:val="22"/>
        </w:rPr>
        <w:t>Nétumières</w:t>
      </w:r>
      <w:proofErr w:type="spellEnd"/>
      <w:r w:rsidRPr="00D64145">
        <w:rPr>
          <w:rFonts w:ascii="Garamond" w:hAnsi="Garamond" w:cstheme="minorHAnsi"/>
          <w:sz w:val="22"/>
          <w:szCs w:val="22"/>
        </w:rPr>
        <w:t xml:space="preserve"> </w:t>
      </w:r>
      <w:r w:rsidR="00D5012F" w:rsidRPr="00D64145">
        <w:rPr>
          <w:rFonts w:ascii="Garamond" w:hAnsi="Garamond" w:cstheme="minorHAnsi"/>
          <w:sz w:val="22"/>
          <w:szCs w:val="22"/>
        </w:rPr>
        <w:t>F. [1997], « </w:t>
      </w:r>
      <w:proofErr w:type="spellStart"/>
      <w:r w:rsidR="00D5012F" w:rsidRPr="00D64145">
        <w:rPr>
          <w:rFonts w:ascii="Garamond" w:hAnsi="Garamond" w:cstheme="minorHAnsi"/>
          <w:sz w:val="22"/>
          <w:szCs w:val="22"/>
        </w:rPr>
        <w:t>Méthodes</w:t>
      </w:r>
      <w:proofErr w:type="spellEnd"/>
      <w:r w:rsidR="00D5012F" w:rsidRPr="00D64145">
        <w:rPr>
          <w:rFonts w:ascii="Garamond" w:hAnsi="Garamond" w:cstheme="minorHAnsi"/>
          <w:sz w:val="22"/>
          <w:szCs w:val="22"/>
        </w:rPr>
        <w:t xml:space="preserve"> de </w:t>
      </w:r>
      <w:proofErr w:type="spellStart"/>
      <w:r w:rsidR="00D5012F" w:rsidRPr="00D64145">
        <w:rPr>
          <w:rFonts w:ascii="Garamond" w:hAnsi="Garamond" w:cstheme="minorHAnsi"/>
          <w:sz w:val="22"/>
          <w:szCs w:val="22"/>
        </w:rPr>
        <w:t>régression</w:t>
      </w:r>
      <w:proofErr w:type="spellEnd"/>
      <w:r w:rsidR="00D5012F" w:rsidRPr="00D64145">
        <w:rPr>
          <w:rFonts w:ascii="Garamond" w:hAnsi="Garamond" w:cstheme="minorHAnsi"/>
          <w:sz w:val="22"/>
          <w:szCs w:val="22"/>
        </w:rPr>
        <w:t xml:space="preserve"> et </w:t>
      </w:r>
      <w:proofErr w:type="spellStart"/>
      <w:r w:rsidR="00D5012F" w:rsidRPr="00D64145">
        <w:rPr>
          <w:rFonts w:ascii="Garamond" w:hAnsi="Garamond" w:cstheme="minorHAnsi"/>
          <w:sz w:val="22"/>
          <w:szCs w:val="22"/>
        </w:rPr>
        <w:t>analyse</w:t>
      </w:r>
      <w:proofErr w:type="spellEnd"/>
      <w:r w:rsidR="00D5012F" w:rsidRPr="00D64145">
        <w:rPr>
          <w:rFonts w:ascii="Garamond" w:hAnsi="Garamond" w:cstheme="minorHAnsi"/>
          <w:sz w:val="22"/>
          <w:szCs w:val="22"/>
        </w:rPr>
        <w:t xml:space="preserve"> </w:t>
      </w:r>
      <w:proofErr w:type="spellStart"/>
      <w:r w:rsidR="00D5012F" w:rsidRPr="00D64145">
        <w:rPr>
          <w:rFonts w:ascii="Garamond" w:hAnsi="Garamond" w:cstheme="minorHAnsi"/>
          <w:sz w:val="22"/>
          <w:szCs w:val="22"/>
        </w:rPr>
        <w:t>factorielle</w:t>
      </w:r>
      <w:proofErr w:type="spellEnd"/>
      <w:r w:rsidR="00D5012F" w:rsidRPr="00D64145">
        <w:rPr>
          <w:rFonts w:ascii="Garamond" w:hAnsi="Garamond" w:cstheme="minorHAnsi"/>
          <w:sz w:val="22"/>
          <w:szCs w:val="22"/>
        </w:rPr>
        <w:t> », </w:t>
      </w:r>
      <w:proofErr w:type="spellStart"/>
      <w:r w:rsidR="00D5012F" w:rsidRPr="00D64145">
        <w:rPr>
          <w:rFonts w:ascii="Garamond" w:hAnsi="Garamond" w:cstheme="minorHAnsi"/>
          <w:i/>
          <w:iCs/>
          <w:sz w:val="22"/>
          <w:szCs w:val="22"/>
        </w:rPr>
        <w:t>Histoire</w:t>
      </w:r>
      <w:proofErr w:type="spellEnd"/>
      <w:r w:rsidR="00D5012F" w:rsidRPr="00D64145">
        <w:rPr>
          <w:rFonts w:ascii="Garamond" w:hAnsi="Garamond" w:cstheme="minorHAnsi"/>
          <w:i/>
          <w:iCs/>
          <w:sz w:val="22"/>
          <w:szCs w:val="22"/>
        </w:rPr>
        <w:t xml:space="preserve"> &amp; Mesure</w:t>
      </w:r>
      <w:r w:rsidR="00D5012F" w:rsidRPr="00D64145">
        <w:rPr>
          <w:rFonts w:ascii="Garamond" w:hAnsi="Garamond" w:cstheme="minorHAnsi"/>
          <w:sz w:val="22"/>
          <w:szCs w:val="22"/>
        </w:rPr>
        <w:t xml:space="preserve">, vol. XII, </w:t>
      </w:r>
      <w:proofErr w:type="spellStart"/>
      <w:r w:rsidR="00D5012F" w:rsidRPr="00D64145">
        <w:rPr>
          <w:rFonts w:ascii="Garamond" w:hAnsi="Garamond" w:cstheme="minorHAnsi"/>
          <w:sz w:val="22"/>
          <w:szCs w:val="22"/>
        </w:rPr>
        <w:t>nº</w:t>
      </w:r>
      <w:proofErr w:type="spellEnd"/>
      <w:r w:rsidR="00D5012F" w:rsidRPr="00D64145">
        <w:rPr>
          <w:rFonts w:ascii="Garamond" w:hAnsi="Garamond" w:cstheme="minorHAnsi"/>
          <w:sz w:val="22"/>
          <w:szCs w:val="22"/>
        </w:rPr>
        <w:t xml:space="preserve"> 3/4, p. 271-298.</w:t>
      </w:r>
    </w:p>
    <w:p w14:paraId="15C14700" w14:textId="23610243" w:rsidR="00D5012F" w:rsidRPr="00D64145" w:rsidRDefault="00664247" w:rsidP="00D64145">
      <w:pPr>
        <w:spacing w:before="120" w:after="120" w:line="240" w:lineRule="auto"/>
        <w:ind w:left="0" w:right="0" w:firstLine="0"/>
        <w:rPr>
          <w:rFonts w:ascii="Garamond" w:hAnsi="Garamond" w:cstheme="minorHAnsi"/>
          <w:sz w:val="22"/>
          <w:szCs w:val="22"/>
        </w:rPr>
      </w:pPr>
      <w:proofErr w:type="spellStart"/>
      <w:r w:rsidRPr="00D64145">
        <w:rPr>
          <w:rFonts w:ascii="Garamond" w:hAnsi="Garamond" w:cstheme="minorHAnsi"/>
          <w:sz w:val="22"/>
          <w:szCs w:val="22"/>
        </w:rPr>
        <w:t>Desrosières</w:t>
      </w:r>
      <w:proofErr w:type="spellEnd"/>
      <w:r w:rsidR="00D5012F" w:rsidRPr="00D64145">
        <w:rPr>
          <w:rFonts w:ascii="Garamond" w:hAnsi="Garamond" w:cstheme="minorHAnsi"/>
          <w:sz w:val="22"/>
          <w:szCs w:val="22"/>
        </w:rPr>
        <w:t xml:space="preserve"> A. [1989], « </w:t>
      </w:r>
      <w:proofErr w:type="spellStart"/>
      <w:r w:rsidR="00D5012F" w:rsidRPr="00D64145">
        <w:rPr>
          <w:rFonts w:ascii="Garamond" w:hAnsi="Garamond" w:cstheme="minorHAnsi"/>
          <w:sz w:val="22"/>
          <w:szCs w:val="22"/>
        </w:rPr>
        <w:t>Comment</w:t>
      </w:r>
      <w:proofErr w:type="spellEnd"/>
      <w:r w:rsidR="00D5012F" w:rsidRPr="00D64145">
        <w:rPr>
          <w:rFonts w:ascii="Garamond" w:hAnsi="Garamond" w:cstheme="minorHAnsi"/>
          <w:sz w:val="22"/>
          <w:szCs w:val="22"/>
        </w:rPr>
        <w:t xml:space="preserve"> faire des </w:t>
      </w:r>
      <w:proofErr w:type="spellStart"/>
      <w:r w:rsidR="00D5012F" w:rsidRPr="00D64145">
        <w:rPr>
          <w:rFonts w:ascii="Garamond" w:hAnsi="Garamond" w:cstheme="minorHAnsi"/>
          <w:sz w:val="22"/>
          <w:szCs w:val="22"/>
        </w:rPr>
        <w:t>choses</w:t>
      </w:r>
      <w:proofErr w:type="spellEnd"/>
      <w:r w:rsidR="00D5012F" w:rsidRPr="00D64145">
        <w:rPr>
          <w:rFonts w:ascii="Garamond" w:hAnsi="Garamond" w:cstheme="minorHAnsi"/>
          <w:sz w:val="22"/>
          <w:szCs w:val="22"/>
        </w:rPr>
        <w:t xml:space="preserve"> qui </w:t>
      </w:r>
      <w:proofErr w:type="spellStart"/>
      <w:r w:rsidR="00D5012F" w:rsidRPr="00D64145">
        <w:rPr>
          <w:rFonts w:ascii="Garamond" w:hAnsi="Garamond" w:cstheme="minorHAnsi"/>
          <w:sz w:val="22"/>
          <w:szCs w:val="22"/>
        </w:rPr>
        <w:t>tiennent</w:t>
      </w:r>
      <w:proofErr w:type="spellEnd"/>
      <w:r w:rsidR="00D5012F" w:rsidRPr="00D64145">
        <w:rPr>
          <w:rFonts w:ascii="Garamond" w:hAnsi="Garamond" w:cstheme="minorHAnsi"/>
          <w:sz w:val="22"/>
          <w:szCs w:val="22"/>
        </w:rPr>
        <w:t xml:space="preserve"> ? </w:t>
      </w:r>
      <w:proofErr w:type="spellStart"/>
      <w:r w:rsidR="00D5012F" w:rsidRPr="00D64145">
        <w:rPr>
          <w:rFonts w:ascii="Garamond" w:hAnsi="Garamond" w:cstheme="minorHAnsi"/>
          <w:sz w:val="22"/>
          <w:szCs w:val="22"/>
        </w:rPr>
        <w:t>Histoire</w:t>
      </w:r>
      <w:proofErr w:type="spellEnd"/>
      <w:r w:rsidR="00D5012F" w:rsidRPr="00D64145">
        <w:rPr>
          <w:rFonts w:ascii="Garamond" w:hAnsi="Garamond" w:cstheme="minorHAnsi"/>
          <w:sz w:val="22"/>
          <w:szCs w:val="22"/>
        </w:rPr>
        <w:t xml:space="preserve"> </w:t>
      </w:r>
      <w:proofErr w:type="spellStart"/>
      <w:r w:rsidR="00D5012F" w:rsidRPr="00D64145">
        <w:rPr>
          <w:rFonts w:ascii="Garamond" w:hAnsi="Garamond" w:cstheme="minorHAnsi"/>
          <w:sz w:val="22"/>
          <w:szCs w:val="22"/>
        </w:rPr>
        <w:t>sociale</w:t>
      </w:r>
      <w:proofErr w:type="spellEnd"/>
      <w:r w:rsidR="00D5012F" w:rsidRPr="00D64145">
        <w:rPr>
          <w:rFonts w:ascii="Garamond" w:hAnsi="Garamond" w:cstheme="minorHAnsi"/>
          <w:sz w:val="22"/>
          <w:szCs w:val="22"/>
        </w:rPr>
        <w:t xml:space="preserve"> et </w:t>
      </w:r>
      <w:proofErr w:type="spellStart"/>
      <w:r w:rsidR="00D5012F" w:rsidRPr="00D64145">
        <w:rPr>
          <w:rFonts w:ascii="Garamond" w:hAnsi="Garamond" w:cstheme="minorHAnsi"/>
          <w:sz w:val="22"/>
          <w:szCs w:val="22"/>
        </w:rPr>
        <w:t>statistiques</w:t>
      </w:r>
      <w:proofErr w:type="spellEnd"/>
      <w:r w:rsidR="00D5012F" w:rsidRPr="00D64145">
        <w:rPr>
          <w:rFonts w:ascii="Garamond" w:hAnsi="Garamond" w:cstheme="minorHAnsi"/>
          <w:sz w:val="22"/>
          <w:szCs w:val="22"/>
        </w:rPr>
        <w:t> », </w:t>
      </w:r>
      <w:proofErr w:type="spellStart"/>
      <w:r w:rsidR="00D5012F" w:rsidRPr="00D64145">
        <w:rPr>
          <w:rFonts w:ascii="Garamond" w:hAnsi="Garamond" w:cstheme="minorHAnsi"/>
          <w:i/>
          <w:iCs/>
          <w:sz w:val="22"/>
          <w:szCs w:val="22"/>
        </w:rPr>
        <w:t>Histoire</w:t>
      </w:r>
      <w:proofErr w:type="spellEnd"/>
      <w:r w:rsidR="00D5012F" w:rsidRPr="00D64145">
        <w:rPr>
          <w:rFonts w:ascii="Garamond" w:hAnsi="Garamond" w:cstheme="minorHAnsi"/>
          <w:i/>
          <w:iCs/>
          <w:sz w:val="22"/>
          <w:szCs w:val="22"/>
        </w:rPr>
        <w:t xml:space="preserve"> &amp; Mesure</w:t>
      </w:r>
      <w:r w:rsidR="00D5012F" w:rsidRPr="00D64145">
        <w:rPr>
          <w:rFonts w:ascii="Garamond" w:hAnsi="Garamond" w:cstheme="minorHAnsi"/>
          <w:sz w:val="22"/>
          <w:szCs w:val="22"/>
        </w:rPr>
        <w:t xml:space="preserve">, vol. IV, </w:t>
      </w:r>
      <w:proofErr w:type="spellStart"/>
      <w:r w:rsidR="00D5012F" w:rsidRPr="00D64145">
        <w:rPr>
          <w:rFonts w:ascii="Garamond" w:hAnsi="Garamond" w:cstheme="minorHAnsi"/>
          <w:sz w:val="22"/>
          <w:szCs w:val="22"/>
        </w:rPr>
        <w:t>nº</w:t>
      </w:r>
      <w:proofErr w:type="spellEnd"/>
      <w:r w:rsidR="00D5012F" w:rsidRPr="00D64145">
        <w:rPr>
          <w:rFonts w:ascii="Garamond" w:hAnsi="Garamond" w:cstheme="minorHAnsi"/>
          <w:sz w:val="22"/>
          <w:szCs w:val="22"/>
        </w:rPr>
        <w:t xml:space="preserve"> 3/4, p. 225-242.</w:t>
      </w:r>
    </w:p>
    <w:p w14:paraId="1E8856D4" w14:textId="3629FE36" w:rsidR="00D5012F" w:rsidRPr="00D64145" w:rsidRDefault="00664247" w:rsidP="00D64145">
      <w:pPr>
        <w:spacing w:before="120" w:after="120" w:line="240" w:lineRule="auto"/>
        <w:ind w:left="0" w:right="0" w:firstLine="0"/>
        <w:rPr>
          <w:rFonts w:ascii="Garamond" w:hAnsi="Garamond" w:cstheme="minorHAnsi"/>
          <w:sz w:val="22"/>
          <w:szCs w:val="22"/>
          <w:lang w:val="fr-FR"/>
        </w:rPr>
      </w:pPr>
      <w:proofErr w:type="spellStart"/>
      <w:r w:rsidRPr="00D64145">
        <w:rPr>
          <w:rFonts w:ascii="Garamond" w:hAnsi="Garamond" w:cstheme="minorHAnsi"/>
          <w:sz w:val="22"/>
          <w:szCs w:val="22"/>
          <w:lang w:val="fr-FR"/>
        </w:rPr>
        <w:t>Desrosières</w:t>
      </w:r>
      <w:proofErr w:type="spellEnd"/>
      <w:r w:rsidR="00D5012F" w:rsidRPr="00D64145">
        <w:rPr>
          <w:rFonts w:ascii="Garamond" w:hAnsi="Garamond" w:cstheme="minorHAnsi"/>
          <w:sz w:val="22"/>
          <w:szCs w:val="22"/>
          <w:lang w:val="fr-FR"/>
        </w:rPr>
        <w:t xml:space="preserve"> A. [1993], La Politique des grands nombres. Histoire de la raison statistique, La Découverte, Paris.</w:t>
      </w:r>
    </w:p>
    <w:p w14:paraId="72AEFAE7" w14:textId="4AFE4B82" w:rsidR="00B30410" w:rsidRPr="00D64145" w:rsidRDefault="00B30410" w:rsidP="00D64145">
      <w:pPr>
        <w:spacing w:before="120" w:after="120" w:line="240" w:lineRule="auto"/>
        <w:ind w:left="0" w:right="0" w:firstLine="0"/>
        <w:rPr>
          <w:rFonts w:ascii="Garamond" w:hAnsi="Garamond" w:cstheme="minorHAnsi"/>
          <w:sz w:val="22"/>
          <w:szCs w:val="22"/>
          <w:lang w:val="fr-FR"/>
        </w:rPr>
      </w:pPr>
      <w:r w:rsidRPr="00D64145">
        <w:rPr>
          <w:rFonts w:ascii="Garamond" w:hAnsi="Garamond" w:cstheme="minorHAnsi"/>
          <w:sz w:val="22"/>
          <w:szCs w:val="22"/>
          <w:lang w:val="fr-FR"/>
        </w:rPr>
        <w:t xml:space="preserve">Duval, J.  (2024). Le cinéma français et le monde Note sur les relations entre un champ transnational et les champs nationaux. Actes de la recherche en sciences sociales, 253-254(3-4), 68-83. </w:t>
      </w:r>
    </w:p>
    <w:p w14:paraId="2B4F943A" w14:textId="43E1DD94" w:rsidR="00EC2CF3" w:rsidRPr="00D64145" w:rsidRDefault="00EC2CF3" w:rsidP="00D64145">
      <w:pPr>
        <w:spacing w:before="120" w:after="120" w:line="240" w:lineRule="auto"/>
        <w:ind w:left="0" w:right="0" w:firstLine="0"/>
        <w:rPr>
          <w:rFonts w:ascii="Garamond" w:hAnsi="Garamond" w:cstheme="minorHAnsi"/>
          <w:sz w:val="22"/>
          <w:szCs w:val="22"/>
          <w:lang w:val="fr-FR"/>
        </w:rPr>
      </w:pPr>
      <w:r w:rsidRPr="00D64145">
        <w:rPr>
          <w:rFonts w:ascii="Garamond" w:hAnsi="Garamond" w:cstheme="minorHAnsi"/>
          <w:sz w:val="22"/>
          <w:szCs w:val="22"/>
          <w:lang w:val="fr-FR"/>
        </w:rPr>
        <w:t>Duval, J.  (2012). 13 – Analyser un espace social. Dans S. Paugam</w:t>
      </w:r>
      <w:r w:rsidR="00664247" w:rsidRPr="00D64145">
        <w:rPr>
          <w:rFonts w:ascii="Garamond" w:hAnsi="Garamond" w:cstheme="minorHAnsi"/>
          <w:sz w:val="22"/>
          <w:szCs w:val="22"/>
          <w:lang w:val="fr-FR"/>
        </w:rPr>
        <w:t xml:space="preserve">. </w:t>
      </w:r>
      <w:r w:rsidRPr="00D64145">
        <w:rPr>
          <w:rFonts w:ascii="Garamond" w:hAnsi="Garamond" w:cstheme="minorHAnsi"/>
          <w:i/>
          <w:iCs/>
          <w:sz w:val="22"/>
          <w:szCs w:val="22"/>
          <w:lang w:val="fr-FR"/>
        </w:rPr>
        <w:t>L'enquête sociologique</w:t>
      </w:r>
      <w:r w:rsidRPr="00D64145">
        <w:rPr>
          <w:rFonts w:ascii="Garamond" w:hAnsi="Garamond" w:cstheme="minorHAnsi"/>
          <w:sz w:val="22"/>
          <w:szCs w:val="22"/>
          <w:lang w:val="fr-FR"/>
        </w:rPr>
        <w:t xml:space="preserve"> (p. 267-290). Presses Universitaires de France. </w:t>
      </w:r>
    </w:p>
    <w:p w14:paraId="6ACC095A" w14:textId="6006E7DA" w:rsidR="00D267F1" w:rsidRPr="00D64145" w:rsidRDefault="00D267F1" w:rsidP="00D64145">
      <w:pPr>
        <w:spacing w:before="120" w:after="120" w:line="240" w:lineRule="auto"/>
        <w:ind w:left="0" w:right="0" w:firstLine="0"/>
        <w:rPr>
          <w:rFonts w:ascii="Garamond" w:hAnsi="Garamond" w:cstheme="minorHAnsi"/>
          <w:sz w:val="22"/>
          <w:szCs w:val="22"/>
          <w:lang w:val="fr-FR"/>
        </w:rPr>
      </w:pPr>
      <w:r w:rsidRPr="00D64145">
        <w:rPr>
          <w:rFonts w:ascii="Garamond" w:hAnsi="Garamond" w:cstheme="minorHAnsi"/>
          <w:sz w:val="22"/>
          <w:szCs w:val="22"/>
          <w:lang w:val="fr-FR"/>
        </w:rPr>
        <w:t>Duval, J.  (2024). Le cinéma français et le monde Note sur les relations entre un champ transnational et les champs nationaux. Actes de la recherche en sciences sociales, 253-254(3-4), 68-83. https://doi-org.proxybib-pp.cnam.fr/10.3917/arss.253.0068.</w:t>
      </w:r>
    </w:p>
    <w:p w14:paraId="36ECD629" w14:textId="63292636" w:rsidR="00B30410" w:rsidRPr="00D64145" w:rsidRDefault="00664247" w:rsidP="00D64145">
      <w:pPr>
        <w:spacing w:before="120" w:after="120" w:line="240" w:lineRule="auto"/>
        <w:ind w:left="0" w:right="0" w:firstLine="0"/>
        <w:rPr>
          <w:rFonts w:ascii="Garamond" w:hAnsi="Garamond" w:cstheme="minorHAnsi"/>
          <w:sz w:val="22"/>
          <w:szCs w:val="22"/>
        </w:rPr>
      </w:pPr>
      <w:proofErr w:type="spellStart"/>
      <w:r w:rsidRPr="00D64145">
        <w:rPr>
          <w:rFonts w:ascii="Garamond" w:hAnsi="Garamond" w:cstheme="minorHAnsi"/>
          <w:sz w:val="22"/>
          <w:szCs w:val="22"/>
        </w:rPr>
        <w:t>Emirbayer</w:t>
      </w:r>
      <w:proofErr w:type="spellEnd"/>
      <w:r w:rsidR="00B30410" w:rsidRPr="00D64145">
        <w:rPr>
          <w:rFonts w:ascii="Garamond" w:hAnsi="Garamond" w:cstheme="minorHAnsi"/>
          <w:sz w:val="22"/>
          <w:szCs w:val="22"/>
        </w:rPr>
        <w:t xml:space="preserve"> M. et </w:t>
      </w:r>
      <w:proofErr w:type="spellStart"/>
      <w:r w:rsidRPr="00D64145">
        <w:rPr>
          <w:rFonts w:ascii="Garamond" w:hAnsi="Garamond" w:cstheme="minorHAnsi"/>
          <w:sz w:val="22"/>
          <w:szCs w:val="22"/>
        </w:rPr>
        <w:t>goodwin</w:t>
      </w:r>
      <w:proofErr w:type="spellEnd"/>
      <w:r w:rsidR="00B30410" w:rsidRPr="00D64145">
        <w:rPr>
          <w:rFonts w:ascii="Garamond" w:hAnsi="Garamond" w:cstheme="minorHAnsi"/>
          <w:sz w:val="22"/>
          <w:szCs w:val="22"/>
        </w:rPr>
        <w:t xml:space="preserve"> J. [1994], « Network </w:t>
      </w:r>
      <w:proofErr w:type="spellStart"/>
      <w:r w:rsidR="00B30410" w:rsidRPr="00D64145">
        <w:rPr>
          <w:rFonts w:ascii="Garamond" w:hAnsi="Garamond" w:cstheme="minorHAnsi"/>
          <w:sz w:val="22"/>
          <w:szCs w:val="22"/>
        </w:rPr>
        <w:t>analysis</w:t>
      </w:r>
      <w:proofErr w:type="spellEnd"/>
      <w:r w:rsidR="00B30410" w:rsidRPr="00D64145">
        <w:rPr>
          <w:rFonts w:ascii="Garamond" w:hAnsi="Garamond" w:cstheme="minorHAnsi"/>
          <w:sz w:val="22"/>
          <w:szCs w:val="22"/>
        </w:rPr>
        <w:t xml:space="preserve">, culture, and </w:t>
      </w:r>
      <w:proofErr w:type="spellStart"/>
      <w:r w:rsidR="00B30410" w:rsidRPr="00D64145">
        <w:rPr>
          <w:rFonts w:ascii="Garamond" w:hAnsi="Garamond" w:cstheme="minorHAnsi"/>
          <w:sz w:val="22"/>
          <w:szCs w:val="22"/>
        </w:rPr>
        <w:t>the</w:t>
      </w:r>
      <w:proofErr w:type="spellEnd"/>
      <w:r w:rsidR="00B30410" w:rsidRPr="00D64145">
        <w:rPr>
          <w:rFonts w:ascii="Garamond" w:hAnsi="Garamond" w:cstheme="minorHAnsi"/>
          <w:sz w:val="22"/>
          <w:szCs w:val="22"/>
        </w:rPr>
        <w:t xml:space="preserve"> </w:t>
      </w:r>
      <w:proofErr w:type="spellStart"/>
      <w:r w:rsidR="00B30410" w:rsidRPr="00D64145">
        <w:rPr>
          <w:rFonts w:ascii="Garamond" w:hAnsi="Garamond" w:cstheme="minorHAnsi"/>
          <w:sz w:val="22"/>
          <w:szCs w:val="22"/>
        </w:rPr>
        <w:t>problem</w:t>
      </w:r>
      <w:proofErr w:type="spellEnd"/>
      <w:r w:rsidR="00B30410" w:rsidRPr="00D64145">
        <w:rPr>
          <w:rFonts w:ascii="Garamond" w:hAnsi="Garamond" w:cstheme="minorHAnsi"/>
          <w:sz w:val="22"/>
          <w:szCs w:val="22"/>
        </w:rPr>
        <w:t xml:space="preserve"> </w:t>
      </w:r>
      <w:proofErr w:type="spellStart"/>
      <w:r w:rsidR="00B30410" w:rsidRPr="00D64145">
        <w:rPr>
          <w:rFonts w:ascii="Garamond" w:hAnsi="Garamond" w:cstheme="minorHAnsi"/>
          <w:sz w:val="22"/>
          <w:szCs w:val="22"/>
        </w:rPr>
        <w:t>of</w:t>
      </w:r>
      <w:proofErr w:type="spellEnd"/>
      <w:r w:rsidR="00B30410" w:rsidRPr="00D64145">
        <w:rPr>
          <w:rFonts w:ascii="Garamond" w:hAnsi="Garamond" w:cstheme="minorHAnsi"/>
          <w:sz w:val="22"/>
          <w:szCs w:val="22"/>
        </w:rPr>
        <w:t xml:space="preserve"> </w:t>
      </w:r>
      <w:proofErr w:type="spellStart"/>
      <w:r w:rsidR="00B30410" w:rsidRPr="00D64145">
        <w:rPr>
          <w:rFonts w:ascii="Garamond" w:hAnsi="Garamond" w:cstheme="minorHAnsi"/>
          <w:sz w:val="22"/>
          <w:szCs w:val="22"/>
        </w:rPr>
        <w:t>agency</w:t>
      </w:r>
      <w:proofErr w:type="spellEnd"/>
      <w:r w:rsidR="00B30410" w:rsidRPr="00D64145">
        <w:rPr>
          <w:rFonts w:ascii="Garamond" w:hAnsi="Garamond" w:cstheme="minorHAnsi"/>
          <w:sz w:val="22"/>
          <w:szCs w:val="22"/>
        </w:rPr>
        <w:t> », </w:t>
      </w:r>
      <w:r w:rsidR="00B30410" w:rsidRPr="00D64145">
        <w:rPr>
          <w:rFonts w:ascii="Garamond" w:hAnsi="Garamond" w:cstheme="minorHAnsi"/>
          <w:i/>
          <w:iCs/>
          <w:sz w:val="22"/>
          <w:szCs w:val="22"/>
        </w:rPr>
        <w:t xml:space="preserve">American </w:t>
      </w:r>
      <w:proofErr w:type="spellStart"/>
      <w:r w:rsidR="00B30410" w:rsidRPr="00D64145">
        <w:rPr>
          <w:rFonts w:ascii="Garamond" w:hAnsi="Garamond" w:cstheme="minorHAnsi"/>
          <w:i/>
          <w:iCs/>
          <w:sz w:val="22"/>
          <w:szCs w:val="22"/>
        </w:rPr>
        <w:t>Journal</w:t>
      </w:r>
      <w:proofErr w:type="spellEnd"/>
      <w:r w:rsidR="00B30410" w:rsidRPr="00D64145">
        <w:rPr>
          <w:rFonts w:ascii="Garamond" w:hAnsi="Garamond" w:cstheme="minorHAnsi"/>
          <w:i/>
          <w:iCs/>
          <w:sz w:val="22"/>
          <w:szCs w:val="22"/>
        </w:rPr>
        <w:t xml:space="preserve"> </w:t>
      </w:r>
      <w:proofErr w:type="spellStart"/>
      <w:r w:rsidR="00B30410" w:rsidRPr="00D64145">
        <w:rPr>
          <w:rFonts w:ascii="Garamond" w:hAnsi="Garamond" w:cstheme="minorHAnsi"/>
          <w:i/>
          <w:iCs/>
          <w:sz w:val="22"/>
          <w:szCs w:val="22"/>
        </w:rPr>
        <w:t>of</w:t>
      </w:r>
      <w:proofErr w:type="spellEnd"/>
      <w:r w:rsidR="00B30410" w:rsidRPr="00D64145">
        <w:rPr>
          <w:rFonts w:ascii="Garamond" w:hAnsi="Garamond" w:cstheme="minorHAnsi"/>
          <w:i/>
          <w:iCs/>
          <w:sz w:val="22"/>
          <w:szCs w:val="22"/>
        </w:rPr>
        <w:t xml:space="preserve"> </w:t>
      </w:r>
      <w:proofErr w:type="spellStart"/>
      <w:r w:rsidR="00B30410" w:rsidRPr="00D64145">
        <w:rPr>
          <w:rFonts w:ascii="Garamond" w:hAnsi="Garamond" w:cstheme="minorHAnsi"/>
          <w:i/>
          <w:iCs/>
          <w:sz w:val="22"/>
          <w:szCs w:val="22"/>
        </w:rPr>
        <w:t>Sociology</w:t>
      </w:r>
      <w:proofErr w:type="spellEnd"/>
      <w:r w:rsidR="00B30410" w:rsidRPr="00D64145">
        <w:rPr>
          <w:rFonts w:ascii="Garamond" w:hAnsi="Garamond" w:cstheme="minorHAnsi"/>
          <w:sz w:val="22"/>
          <w:szCs w:val="22"/>
        </w:rPr>
        <w:t xml:space="preserve">, </w:t>
      </w:r>
      <w:proofErr w:type="spellStart"/>
      <w:r w:rsidR="00B30410" w:rsidRPr="00D64145">
        <w:rPr>
          <w:rFonts w:ascii="Garamond" w:hAnsi="Garamond" w:cstheme="minorHAnsi"/>
          <w:sz w:val="22"/>
          <w:szCs w:val="22"/>
        </w:rPr>
        <w:t>mai</w:t>
      </w:r>
      <w:proofErr w:type="spellEnd"/>
      <w:r w:rsidR="00B30410" w:rsidRPr="00D64145">
        <w:rPr>
          <w:rFonts w:ascii="Garamond" w:hAnsi="Garamond" w:cstheme="minorHAnsi"/>
          <w:sz w:val="22"/>
          <w:szCs w:val="22"/>
        </w:rPr>
        <w:t>, p. 1411-1454</w:t>
      </w:r>
    </w:p>
    <w:p w14:paraId="04525BBC" w14:textId="18A3A4C7" w:rsidR="00EC2CF3" w:rsidRPr="00D64145" w:rsidRDefault="00EC2CF3" w:rsidP="00D64145">
      <w:pPr>
        <w:spacing w:before="120" w:after="120" w:line="240" w:lineRule="auto"/>
        <w:ind w:left="0" w:right="0" w:firstLine="0"/>
        <w:rPr>
          <w:rFonts w:ascii="Garamond" w:hAnsi="Garamond" w:cstheme="minorHAnsi"/>
          <w:sz w:val="22"/>
          <w:szCs w:val="22"/>
        </w:rPr>
      </w:pPr>
      <w:proofErr w:type="spellStart"/>
      <w:r w:rsidRPr="00D64145">
        <w:rPr>
          <w:rFonts w:ascii="Garamond" w:hAnsi="Garamond" w:cstheme="minorHAnsi"/>
          <w:sz w:val="22"/>
          <w:szCs w:val="22"/>
        </w:rPr>
        <w:t>Firdion</w:t>
      </w:r>
      <w:proofErr w:type="spellEnd"/>
      <w:r w:rsidRPr="00D64145">
        <w:rPr>
          <w:rFonts w:ascii="Garamond" w:hAnsi="Garamond" w:cstheme="minorHAnsi"/>
          <w:sz w:val="22"/>
          <w:szCs w:val="22"/>
        </w:rPr>
        <w:t xml:space="preserve">, J.-M.  (2012). 4 – </w:t>
      </w:r>
      <w:proofErr w:type="spellStart"/>
      <w:r w:rsidRPr="00D64145">
        <w:rPr>
          <w:rFonts w:ascii="Garamond" w:hAnsi="Garamond" w:cstheme="minorHAnsi"/>
          <w:sz w:val="22"/>
          <w:szCs w:val="22"/>
        </w:rPr>
        <w:t>Construire</w:t>
      </w:r>
      <w:proofErr w:type="spellEnd"/>
      <w:r w:rsidRPr="00D64145">
        <w:rPr>
          <w:rFonts w:ascii="Garamond" w:hAnsi="Garamond" w:cstheme="minorHAnsi"/>
          <w:sz w:val="22"/>
          <w:szCs w:val="22"/>
        </w:rPr>
        <w:t xml:space="preserve"> un </w:t>
      </w:r>
      <w:proofErr w:type="spellStart"/>
      <w:r w:rsidRPr="00D64145">
        <w:rPr>
          <w:rFonts w:ascii="Garamond" w:hAnsi="Garamond" w:cstheme="minorHAnsi"/>
          <w:sz w:val="22"/>
          <w:szCs w:val="22"/>
        </w:rPr>
        <w:t>échantillon</w:t>
      </w:r>
      <w:proofErr w:type="spellEnd"/>
      <w:r w:rsidRPr="00D64145">
        <w:rPr>
          <w:rFonts w:ascii="Garamond" w:hAnsi="Garamond" w:cstheme="minorHAnsi"/>
          <w:sz w:val="22"/>
          <w:szCs w:val="22"/>
        </w:rPr>
        <w:t xml:space="preserve">. Dans S. </w:t>
      </w:r>
      <w:proofErr w:type="spellStart"/>
      <w:r w:rsidRPr="00D64145">
        <w:rPr>
          <w:rFonts w:ascii="Garamond" w:hAnsi="Garamond" w:cstheme="minorHAnsi"/>
          <w:sz w:val="22"/>
          <w:szCs w:val="22"/>
        </w:rPr>
        <w:t>Paugam</w:t>
      </w:r>
      <w:proofErr w:type="spellEnd"/>
      <w:r w:rsidRPr="00D64145">
        <w:rPr>
          <w:rFonts w:ascii="Garamond" w:hAnsi="Garamond" w:cstheme="minorHAnsi"/>
          <w:sz w:val="22"/>
          <w:szCs w:val="22"/>
        </w:rPr>
        <w:t xml:space="preserve">  </w:t>
      </w:r>
      <w:proofErr w:type="spellStart"/>
      <w:r w:rsidRPr="00D64145">
        <w:rPr>
          <w:rFonts w:ascii="Garamond" w:hAnsi="Garamond" w:cstheme="minorHAnsi"/>
          <w:sz w:val="22"/>
          <w:szCs w:val="22"/>
        </w:rPr>
        <w:t>L'enquête</w:t>
      </w:r>
      <w:proofErr w:type="spellEnd"/>
      <w:r w:rsidRPr="00D64145">
        <w:rPr>
          <w:rFonts w:ascii="Garamond" w:hAnsi="Garamond" w:cstheme="minorHAnsi"/>
          <w:sz w:val="22"/>
          <w:szCs w:val="22"/>
        </w:rPr>
        <w:t xml:space="preserve"> </w:t>
      </w:r>
      <w:proofErr w:type="spellStart"/>
      <w:r w:rsidRPr="00D64145">
        <w:rPr>
          <w:rFonts w:ascii="Garamond" w:hAnsi="Garamond" w:cstheme="minorHAnsi"/>
          <w:sz w:val="22"/>
          <w:szCs w:val="22"/>
        </w:rPr>
        <w:t>sociologique</w:t>
      </w:r>
      <w:proofErr w:type="spellEnd"/>
      <w:r w:rsidRPr="00D64145">
        <w:rPr>
          <w:rFonts w:ascii="Garamond" w:hAnsi="Garamond" w:cstheme="minorHAnsi"/>
          <w:sz w:val="22"/>
          <w:szCs w:val="22"/>
        </w:rPr>
        <w:t xml:space="preserve"> (p. 69-92). </w:t>
      </w:r>
      <w:proofErr w:type="spellStart"/>
      <w:r w:rsidRPr="00D64145">
        <w:rPr>
          <w:rFonts w:ascii="Garamond" w:hAnsi="Garamond" w:cstheme="minorHAnsi"/>
          <w:sz w:val="22"/>
          <w:szCs w:val="22"/>
        </w:rPr>
        <w:t>Presses</w:t>
      </w:r>
      <w:proofErr w:type="spellEnd"/>
      <w:r w:rsidRPr="00D64145">
        <w:rPr>
          <w:rFonts w:ascii="Garamond" w:hAnsi="Garamond" w:cstheme="minorHAnsi"/>
          <w:sz w:val="22"/>
          <w:szCs w:val="22"/>
        </w:rPr>
        <w:t xml:space="preserve"> </w:t>
      </w:r>
      <w:proofErr w:type="spellStart"/>
      <w:r w:rsidRPr="00D64145">
        <w:rPr>
          <w:rFonts w:ascii="Garamond" w:hAnsi="Garamond" w:cstheme="minorHAnsi"/>
          <w:sz w:val="22"/>
          <w:szCs w:val="22"/>
        </w:rPr>
        <w:t>Universitaires</w:t>
      </w:r>
      <w:proofErr w:type="spellEnd"/>
      <w:r w:rsidRPr="00D64145">
        <w:rPr>
          <w:rFonts w:ascii="Garamond" w:hAnsi="Garamond" w:cstheme="minorHAnsi"/>
          <w:sz w:val="22"/>
          <w:szCs w:val="22"/>
        </w:rPr>
        <w:t xml:space="preserve"> de France. </w:t>
      </w:r>
    </w:p>
    <w:p w14:paraId="68BFA0A9" w14:textId="1720F62F" w:rsidR="00B30410" w:rsidRPr="00D64145" w:rsidRDefault="00D267F1" w:rsidP="00D64145">
      <w:pPr>
        <w:spacing w:before="120" w:after="120" w:line="240" w:lineRule="auto"/>
        <w:ind w:left="0" w:right="0" w:firstLine="0"/>
        <w:rPr>
          <w:rFonts w:ascii="Garamond" w:hAnsi="Garamond" w:cstheme="minorHAnsi"/>
          <w:sz w:val="22"/>
          <w:szCs w:val="22"/>
        </w:rPr>
      </w:pPr>
      <w:proofErr w:type="spellStart"/>
      <w:r w:rsidRPr="00D64145">
        <w:rPr>
          <w:rFonts w:ascii="Garamond" w:hAnsi="Garamond" w:cstheme="minorHAnsi"/>
          <w:sz w:val="22"/>
          <w:szCs w:val="22"/>
        </w:rPr>
        <w:t>Frippiat</w:t>
      </w:r>
      <w:proofErr w:type="spellEnd"/>
      <w:r w:rsidRPr="00D64145">
        <w:rPr>
          <w:rFonts w:ascii="Garamond" w:hAnsi="Garamond" w:cstheme="minorHAnsi"/>
          <w:sz w:val="22"/>
          <w:szCs w:val="22"/>
        </w:rPr>
        <w:t xml:space="preserve">, D.  et </w:t>
      </w:r>
      <w:proofErr w:type="spellStart"/>
      <w:r w:rsidRPr="00D64145">
        <w:rPr>
          <w:rFonts w:ascii="Garamond" w:hAnsi="Garamond" w:cstheme="minorHAnsi"/>
          <w:sz w:val="22"/>
          <w:szCs w:val="22"/>
        </w:rPr>
        <w:t>Marquis</w:t>
      </w:r>
      <w:proofErr w:type="spellEnd"/>
      <w:r w:rsidRPr="00D64145">
        <w:rPr>
          <w:rFonts w:ascii="Garamond" w:hAnsi="Garamond" w:cstheme="minorHAnsi"/>
          <w:sz w:val="22"/>
          <w:szCs w:val="22"/>
        </w:rPr>
        <w:t xml:space="preserve">, N.  (2010). Les </w:t>
      </w:r>
      <w:proofErr w:type="spellStart"/>
      <w:r w:rsidRPr="00D64145">
        <w:rPr>
          <w:rFonts w:ascii="Garamond" w:hAnsi="Garamond" w:cstheme="minorHAnsi"/>
          <w:sz w:val="22"/>
          <w:szCs w:val="22"/>
        </w:rPr>
        <w:t>enquêtes</w:t>
      </w:r>
      <w:proofErr w:type="spellEnd"/>
      <w:r w:rsidRPr="00D64145">
        <w:rPr>
          <w:rFonts w:ascii="Garamond" w:hAnsi="Garamond" w:cstheme="minorHAnsi"/>
          <w:sz w:val="22"/>
          <w:szCs w:val="22"/>
        </w:rPr>
        <w:t xml:space="preserve"> par Internet en </w:t>
      </w:r>
      <w:proofErr w:type="spellStart"/>
      <w:r w:rsidRPr="00D64145">
        <w:rPr>
          <w:rFonts w:ascii="Garamond" w:hAnsi="Garamond" w:cstheme="minorHAnsi"/>
          <w:sz w:val="22"/>
          <w:szCs w:val="22"/>
        </w:rPr>
        <w:t>sciences</w:t>
      </w:r>
      <w:proofErr w:type="spellEnd"/>
      <w:r w:rsidRPr="00D64145">
        <w:rPr>
          <w:rFonts w:ascii="Garamond" w:hAnsi="Garamond" w:cstheme="minorHAnsi"/>
          <w:sz w:val="22"/>
          <w:szCs w:val="22"/>
        </w:rPr>
        <w:t xml:space="preserve"> sociales : un </w:t>
      </w:r>
      <w:proofErr w:type="spellStart"/>
      <w:r w:rsidRPr="00D64145">
        <w:rPr>
          <w:rFonts w:ascii="Garamond" w:hAnsi="Garamond" w:cstheme="minorHAnsi"/>
          <w:sz w:val="22"/>
          <w:szCs w:val="22"/>
        </w:rPr>
        <w:t>état</w:t>
      </w:r>
      <w:proofErr w:type="spellEnd"/>
      <w:r w:rsidRPr="00D64145">
        <w:rPr>
          <w:rFonts w:ascii="Garamond" w:hAnsi="Garamond" w:cstheme="minorHAnsi"/>
          <w:sz w:val="22"/>
          <w:szCs w:val="22"/>
        </w:rPr>
        <w:t xml:space="preserve"> des </w:t>
      </w:r>
      <w:proofErr w:type="spellStart"/>
      <w:r w:rsidRPr="00D64145">
        <w:rPr>
          <w:rFonts w:ascii="Garamond" w:hAnsi="Garamond" w:cstheme="minorHAnsi"/>
          <w:sz w:val="22"/>
          <w:szCs w:val="22"/>
        </w:rPr>
        <w:t>lieux</w:t>
      </w:r>
      <w:proofErr w:type="spellEnd"/>
      <w:r w:rsidRPr="00D64145">
        <w:rPr>
          <w:rFonts w:ascii="Garamond" w:hAnsi="Garamond" w:cstheme="minorHAnsi"/>
          <w:sz w:val="22"/>
          <w:szCs w:val="22"/>
        </w:rPr>
        <w:t xml:space="preserve">. </w:t>
      </w:r>
      <w:proofErr w:type="spellStart"/>
      <w:r w:rsidRPr="00D64145">
        <w:rPr>
          <w:rFonts w:ascii="Garamond" w:hAnsi="Garamond" w:cstheme="minorHAnsi"/>
          <w:sz w:val="22"/>
          <w:szCs w:val="22"/>
        </w:rPr>
        <w:t>Population</w:t>
      </w:r>
      <w:proofErr w:type="spellEnd"/>
      <w:r w:rsidRPr="00D64145">
        <w:rPr>
          <w:rFonts w:ascii="Garamond" w:hAnsi="Garamond" w:cstheme="minorHAnsi"/>
          <w:sz w:val="22"/>
          <w:szCs w:val="22"/>
        </w:rPr>
        <w:t xml:space="preserve">, . 65(2), 309-338. </w:t>
      </w:r>
    </w:p>
    <w:p w14:paraId="3D3EE58D" w14:textId="5457A800" w:rsidR="00B30410" w:rsidRPr="00D64145" w:rsidRDefault="00664247" w:rsidP="00D64145">
      <w:pPr>
        <w:spacing w:before="120" w:after="120" w:line="240" w:lineRule="auto"/>
        <w:ind w:left="0" w:right="0" w:firstLine="0"/>
        <w:rPr>
          <w:rFonts w:ascii="Garamond" w:hAnsi="Garamond" w:cstheme="minorHAnsi"/>
          <w:sz w:val="22"/>
          <w:szCs w:val="22"/>
        </w:rPr>
      </w:pPr>
      <w:r w:rsidRPr="00D64145">
        <w:rPr>
          <w:rFonts w:ascii="Garamond" w:hAnsi="Garamond" w:cstheme="minorHAnsi"/>
          <w:sz w:val="22"/>
          <w:szCs w:val="22"/>
        </w:rPr>
        <w:t>Grimm</w:t>
      </w:r>
      <w:r w:rsidR="00B30410" w:rsidRPr="00D64145">
        <w:rPr>
          <w:rFonts w:ascii="Garamond" w:hAnsi="Garamond" w:cstheme="minorHAnsi"/>
          <w:sz w:val="22"/>
          <w:szCs w:val="22"/>
        </w:rPr>
        <w:t xml:space="preserve"> M. et </w:t>
      </w:r>
      <w:proofErr w:type="spellStart"/>
      <w:r w:rsidR="00D64145" w:rsidRPr="00D64145">
        <w:rPr>
          <w:rFonts w:ascii="Garamond" w:hAnsi="Garamond" w:cstheme="minorHAnsi"/>
          <w:sz w:val="22"/>
          <w:szCs w:val="22"/>
        </w:rPr>
        <w:t>B</w:t>
      </w:r>
      <w:r w:rsidRPr="00D64145">
        <w:rPr>
          <w:rFonts w:ascii="Garamond" w:hAnsi="Garamond" w:cstheme="minorHAnsi"/>
          <w:sz w:val="22"/>
          <w:szCs w:val="22"/>
        </w:rPr>
        <w:t>onneuil</w:t>
      </w:r>
      <w:proofErr w:type="spellEnd"/>
      <w:r w:rsidR="00B30410" w:rsidRPr="00D64145">
        <w:rPr>
          <w:rFonts w:ascii="Garamond" w:hAnsi="Garamond" w:cstheme="minorHAnsi"/>
          <w:sz w:val="22"/>
          <w:szCs w:val="22"/>
        </w:rPr>
        <w:t xml:space="preserve"> N. [2001], « </w:t>
      </w:r>
      <w:proofErr w:type="spellStart"/>
      <w:r w:rsidR="00B30410" w:rsidRPr="00D64145">
        <w:rPr>
          <w:rFonts w:ascii="Garamond" w:hAnsi="Garamond" w:cstheme="minorHAnsi"/>
          <w:sz w:val="22"/>
          <w:szCs w:val="22"/>
        </w:rPr>
        <w:t>Labour</w:t>
      </w:r>
      <w:proofErr w:type="spellEnd"/>
      <w:r w:rsidR="00B30410" w:rsidRPr="00D64145">
        <w:rPr>
          <w:rFonts w:ascii="Garamond" w:hAnsi="Garamond" w:cstheme="minorHAnsi"/>
          <w:sz w:val="22"/>
          <w:szCs w:val="22"/>
        </w:rPr>
        <w:t xml:space="preserve"> </w:t>
      </w:r>
      <w:proofErr w:type="spellStart"/>
      <w:r w:rsidR="00B30410" w:rsidRPr="00D64145">
        <w:rPr>
          <w:rFonts w:ascii="Garamond" w:hAnsi="Garamond" w:cstheme="minorHAnsi"/>
          <w:sz w:val="22"/>
          <w:szCs w:val="22"/>
        </w:rPr>
        <w:t>market</w:t>
      </w:r>
      <w:proofErr w:type="spellEnd"/>
      <w:r w:rsidR="00B30410" w:rsidRPr="00D64145">
        <w:rPr>
          <w:rFonts w:ascii="Garamond" w:hAnsi="Garamond" w:cstheme="minorHAnsi"/>
          <w:sz w:val="22"/>
          <w:szCs w:val="22"/>
        </w:rPr>
        <w:t xml:space="preserve"> </w:t>
      </w:r>
      <w:proofErr w:type="spellStart"/>
      <w:r w:rsidR="00B30410" w:rsidRPr="00D64145">
        <w:rPr>
          <w:rFonts w:ascii="Garamond" w:hAnsi="Garamond" w:cstheme="minorHAnsi"/>
          <w:sz w:val="22"/>
          <w:szCs w:val="22"/>
        </w:rPr>
        <w:t>transitions</w:t>
      </w:r>
      <w:proofErr w:type="spellEnd"/>
      <w:r w:rsidR="00B30410" w:rsidRPr="00D64145">
        <w:rPr>
          <w:rFonts w:ascii="Garamond" w:hAnsi="Garamond" w:cstheme="minorHAnsi"/>
          <w:sz w:val="22"/>
          <w:szCs w:val="22"/>
        </w:rPr>
        <w:t xml:space="preserve"> </w:t>
      </w:r>
      <w:proofErr w:type="spellStart"/>
      <w:r w:rsidR="00B30410" w:rsidRPr="00D64145">
        <w:rPr>
          <w:rFonts w:ascii="Garamond" w:hAnsi="Garamond" w:cstheme="minorHAnsi"/>
          <w:sz w:val="22"/>
          <w:szCs w:val="22"/>
        </w:rPr>
        <w:t>of</w:t>
      </w:r>
      <w:proofErr w:type="spellEnd"/>
      <w:r w:rsidR="00B30410" w:rsidRPr="00D64145">
        <w:rPr>
          <w:rFonts w:ascii="Garamond" w:hAnsi="Garamond" w:cstheme="minorHAnsi"/>
          <w:sz w:val="22"/>
          <w:szCs w:val="22"/>
        </w:rPr>
        <w:t xml:space="preserve"> French </w:t>
      </w:r>
      <w:proofErr w:type="spellStart"/>
      <w:r w:rsidR="00B30410" w:rsidRPr="00D64145">
        <w:rPr>
          <w:rFonts w:ascii="Garamond" w:hAnsi="Garamond" w:cstheme="minorHAnsi"/>
          <w:sz w:val="22"/>
          <w:szCs w:val="22"/>
        </w:rPr>
        <w:t>women</w:t>
      </w:r>
      <w:proofErr w:type="spellEnd"/>
      <w:r w:rsidR="00B30410" w:rsidRPr="00D64145">
        <w:rPr>
          <w:rFonts w:ascii="Garamond" w:hAnsi="Garamond" w:cstheme="minorHAnsi"/>
          <w:sz w:val="22"/>
          <w:szCs w:val="22"/>
        </w:rPr>
        <w:t xml:space="preserve"> </w:t>
      </w:r>
      <w:proofErr w:type="spellStart"/>
      <w:r w:rsidR="00B30410" w:rsidRPr="00D64145">
        <w:rPr>
          <w:rFonts w:ascii="Garamond" w:hAnsi="Garamond" w:cstheme="minorHAnsi"/>
          <w:sz w:val="22"/>
          <w:szCs w:val="22"/>
        </w:rPr>
        <w:t>over</w:t>
      </w:r>
      <w:proofErr w:type="spellEnd"/>
      <w:r w:rsidR="00B30410" w:rsidRPr="00D64145">
        <w:rPr>
          <w:rFonts w:ascii="Garamond" w:hAnsi="Garamond" w:cstheme="minorHAnsi"/>
          <w:sz w:val="22"/>
          <w:szCs w:val="22"/>
        </w:rPr>
        <w:t xml:space="preserve"> </w:t>
      </w:r>
      <w:proofErr w:type="spellStart"/>
      <w:r w:rsidR="00B30410" w:rsidRPr="00D64145">
        <w:rPr>
          <w:rFonts w:ascii="Garamond" w:hAnsi="Garamond" w:cstheme="minorHAnsi"/>
          <w:sz w:val="22"/>
          <w:szCs w:val="22"/>
        </w:rPr>
        <w:t>the</w:t>
      </w:r>
      <w:proofErr w:type="spellEnd"/>
      <w:r w:rsidR="00B30410" w:rsidRPr="00D64145">
        <w:rPr>
          <w:rFonts w:ascii="Garamond" w:hAnsi="Garamond" w:cstheme="minorHAnsi"/>
          <w:sz w:val="22"/>
          <w:szCs w:val="22"/>
        </w:rPr>
        <w:t xml:space="preserve"> </w:t>
      </w:r>
      <w:proofErr w:type="spellStart"/>
      <w:r w:rsidR="00B30410" w:rsidRPr="00D64145">
        <w:rPr>
          <w:rFonts w:ascii="Garamond" w:hAnsi="Garamond" w:cstheme="minorHAnsi"/>
          <w:sz w:val="22"/>
          <w:szCs w:val="22"/>
        </w:rPr>
        <w:t>lifecycle</w:t>
      </w:r>
      <w:proofErr w:type="spellEnd"/>
      <w:r w:rsidR="00B30410" w:rsidRPr="00D64145">
        <w:rPr>
          <w:rFonts w:ascii="Garamond" w:hAnsi="Garamond" w:cstheme="minorHAnsi"/>
          <w:sz w:val="22"/>
          <w:szCs w:val="22"/>
        </w:rPr>
        <w:t>, 1935-1990 », </w:t>
      </w:r>
      <w:proofErr w:type="spellStart"/>
      <w:r w:rsidR="00B30410" w:rsidRPr="00D64145">
        <w:rPr>
          <w:rFonts w:ascii="Garamond" w:hAnsi="Garamond" w:cstheme="minorHAnsi"/>
          <w:i/>
          <w:iCs/>
          <w:sz w:val="22"/>
          <w:szCs w:val="22"/>
        </w:rPr>
        <w:t>European</w:t>
      </w:r>
      <w:proofErr w:type="spellEnd"/>
      <w:r w:rsidR="00B30410" w:rsidRPr="00D64145">
        <w:rPr>
          <w:rFonts w:ascii="Garamond" w:hAnsi="Garamond" w:cstheme="minorHAnsi"/>
          <w:i/>
          <w:iCs/>
          <w:sz w:val="22"/>
          <w:szCs w:val="22"/>
        </w:rPr>
        <w:t xml:space="preserve"> </w:t>
      </w:r>
      <w:proofErr w:type="spellStart"/>
      <w:r w:rsidR="00B30410" w:rsidRPr="00D64145">
        <w:rPr>
          <w:rFonts w:ascii="Garamond" w:hAnsi="Garamond" w:cstheme="minorHAnsi"/>
          <w:i/>
          <w:iCs/>
          <w:sz w:val="22"/>
          <w:szCs w:val="22"/>
        </w:rPr>
        <w:t>Journal</w:t>
      </w:r>
      <w:proofErr w:type="spellEnd"/>
      <w:r w:rsidR="00B30410" w:rsidRPr="00D64145">
        <w:rPr>
          <w:rFonts w:ascii="Garamond" w:hAnsi="Garamond" w:cstheme="minorHAnsi"/>
          <w:i/>
          <w:iCs/>
          <w:sz w:val="22"/>
          <w:szCs w:val="22"/>
        </w:rPr>
        <w:t xml:space="preserve"> </w:t>
      </w:r>
      <w:proofErr w:type="spellStart"/>
      <w:r w:rsidR="00B30410" w:rsidRPr="00D64145">
        <w:rPr>
          <w:rFonts w:ascii="Garamond" w:hAnsi="Garamond" w:cstheme="minorHAnsi"/>
          <w:i/>
          <w:iCs/>
          <w:sz w:val="22"/>
          <w:szCs w:val="22"/>
        </w:rPr>
        <w:t>of</w:t>
      </w:r>
      <w:proofErr w:type="spellEnd"/>
      <w:r w:rsidR="00B30410" w:rsidRPr="00D64145">
        <w:rPr>
          <w:rFonts w:ascii="Garamond" w:hAnsi="Garamond" w:cstheme="minorHAnsi"/>
          <w:i/>
          <w:iCs/>
          <w:sz w:val="22"/>
          <w:szCs w:val="22"/>
        </w:rPr>
        <w:t xml:space="preserve"> </w:t>
      </w:r>
      <w:proofErr w:type="spellStart"/>
      <w:r w:rsidR="00B30410" w:rsidRPr="00D64145">
        <w:rPr>
          <w:rFonts w:ascii="Garamond" w:hAnsi="Garamond" w:cstheme="minorHAnsi"/>
          <w:i/>
          <w:iCs/>
          <w:sz w:val="22"/>
          <w:szCs w:val="22"/>
        </w:rPr>
        <w:t>Population</w:t>
      </w:r>
      <w:proofErr w:type="spellEnd"/>
      <w:r w:rsidR="00B30410" w:rsidRPr="00D64145">
        <w:rPr>
          <w:rFonts w:ascii="Garamond" w:hAnsi="Garamond" w:cstheme="minorHAnsi"/>
          <w:sz w:val="22"/>
          <w:szCs w:val="22"/>
        </w:rPr>
        <w:t xml:space="preserve">, vol. 17, </w:t>
      </w:r>
      <w:proofErr w:type="spellStart"/>
      <w:r w:rsidR="00B30410" w:rsidRPr="00D64145">
        <w:rPr>
          <w:rFonts w:ascii="Garamond" w:hAnsi="Garamond" w:cstheme="minorHAnsi"/>
          <w:sz w:val="22"/>
          <w:szCs w:val="22"/>
        </w:rPr>
        <w:t>nº</w:t>
      </w:r>
      <w:proofErr w:type="spellEnd"/>
      <w:r w:rsidR="00B30410" w:rsidRPr="00D64145">
        <w:rPr>
          <w:rFonts w:ascii="Garamond" w:hAnsi="Garamond" w:cstheme="minorHAnsi"/>
          <w:sz w:val="22"/>
          <w:szCs w:val="22"/>
        </w:rPr>
        <w:t xml:space="preserve"> 3, p. 235-260.</w:t>
      </w:r>
    </w:p>
    <w:p w14:paraId="08781B01" w14:textId="0FD6EA49" w:rsidR="00AC1E0F" w:rsidRPr="00D64145" w:rsidRDefault="00AC1E0F" w:rsidP="00D64145">
      <w:pPr>
        <w:spacing w:before="120" w:after="120" w:line="240" w:lineRule="auto"/>
        <w:ind w:left="0" w:right="0" w:firstLine="0"/>
        <w:rPr>
          <w:rFonts w:ascii="Garamond" w:hAnsi="Garamond" w:cstheme="minorHAnsi"/>
          <w:sz w:val="22"/>
          <w:szCs w:val="22"/>
        </w:rPr>
      </w:pPr>
      <w:r w:rsidRPr="00D64145">
        <w:rPr>
          <w:rFonts w:ascii="Garamond" w:hAnsi="Garamond" w:cstheme="minorHAnsi"/>
          <w:sz w:val="22"/>
          <w:szCs w:val="22"/>
        </w:rPr>
        <w:t>Gros J., «</w:t>
      </w:r>
      <w:r w:rsidRPr="00D64145">
        <w:rPr>
          <w:rFonts w:ascii="Times New Roman" w:hAnsi="Times New Roman" w:cs="Times New Roman"/>
          <w:sz w:val="22"/>
          <w:szCs w:val="22"/>
        </w:rPr>
        <w:t> </w:t>
      </w:r>
      <w:proofErr w:type="spellStart"/>
      <w:r w:rsidRPr="00D64145">
        <w:rPr>
          <w:rFonts w:ascii="Garamond" w:hAnsi="Garamond" w:cstheme="minorHAnsi"/>
          <w:sz w:val="22"/>
          <w:szCs w:val="22"/>
        </w:rPr>
        <w:t>Quantifier</w:t>
      </w:r>
      <w:proofErr w:type="spellEnd"/>
      <w:r w:rsidRPr="00D64145">
        <w:rPr>
          <w:rFonts w:ascii="Garamond" w:hAnsi="Garamond" w:cstheme="minorHAnsi"/>
          <w:sz w:val="22"/>
          <w:szCs w:val="22"/>
        </w:rPr>
        <w:t xml:space="preserve"> en </w:t>
      </w:r>
      <w:proofErr w:type="spellStart"/>
      <w:r w:rsidRPr="00D64145">
        <w:rPr>
          <w:rFonts w:ascii="Garamond" w:hAnsi="Garamond" w:cstheme="minorHAnsi"/>
          <w:sz w:val="22"/>
          <w:szCs w:val="22"/>
        </w:rPr>
        <w:t>ethnographe</w:t>
      </w:r>
      <w:proofErr w:type="spellEnd"/>
      <w:r w:rsidRPr="00D64145">
        <w:rPr>
          <w:rFonts w:ascii="Garamond" w:hAnsi="Garamond" w:cstheme="minorHAnsi"/>
          <w:sz w:val="22"/>
          <w:szCs w:val="22"/>
        </w:rPr>
        <w:t xml:space="preserve">. Sur les </w:t>
      </w:r>
      <w:proofErr w:type="spellStart"/>
      <w:r w:rsidRPr="00D64145">
        <w:rPr>
          <w:rFonts w:ascii="Garamond" w:hAnsi="Garamond" w:cstheme="minorHAnsi"/>
          <w:sz w:val="22"/>
          <w:szCs w:val="22"/>
        </w:rPr>
        <w:t>enjeux</w:t>
      </w:r>
      <w:proofErr w:type="spellEnd"/>
      <w:r w:rsidRPr="00D64145">
        <w:rPr>
          <w:rFonts w:ascii="Garamond" w:hAnsi="Garamond" w:cstheme="minorHAnsi"/>
          <w:sz w:val="22"/>
          <w:szCs w:val="22"/>
        </w:rPr>
        <w:t xml:space="preserve"> </w:t>
      </w:r>
      <w:proofErr w:type="spellStart"/>
      <w:r w:rsidRPr="00D64145">
        <w:rPr>
          <w:rFonts w:ascii="Garamond" w:hAnsi="Garamond" w:cstheme="minorHAnsi"/>
          <w:sz w:val="22"/>
          <w:szCs w:val="22"/>
        </w:rPr>
        <w:t>d’une</w:t>
      </w:r>
      <w:proofErr w:type="spellEnd"/>
      <w:r w:rsidRPr="00D64145">
        <w:rPr>
          <w:rFonts w:ascii="Garamond" w:hAnsi="Garamond" w:cstheme="minorHAnsi"/>
          <w:sz w:val="22"/>
          <w:szCs w:val="22"/>
        </w:rPr>
        <w:t xml:space="preserve"> </w:t>
      </w:r>
      <w:proofErr w:type="spellStart"/>
      <w:r w:rsidRPr="00D64145">
        <w:rPr>
          <w:rFonts w:ascii="Garamond" w:hAnsi="Garamond" w:cstheme="minorHAnsi"/>
          <w:sz w:val="22"/>
          <w:szCs w:val="22"/>
        </w:rPr>
        <w:t>émancipation</w:t>
      </w:r>
      <w:proofErr w:type="spellEnd"/>
      <w:r w:rsidRPr="00D64145">
        <w:rPr>
          <w:rFonts w:ascii="Garamond" w:hAnsi="Garamond" w:cstheme="minorHAnsi"/>
          <w:sz w:val="22"/>
          <w:szCs w:val="22"/>
        </w:rPr>
        <w:t xml:space="preserve"> de la </w:t>
      </w:r>
      <w:proofErr w:type="spellStart"/>
      <w:r w:rsidRPr="00D64145">
        <w:rPr>
          <w:rFonts w:ascii="Garamond" w:hAnsi="Garamond" w:cstheme="minorHAnsi"/>
          <w:sz w:val="22"/>
          <w:szCs w:val="22"/>
        </w:rPr>
        <w:t>représentativité</w:t>
      </w:r>
      <w:proofErr w:type="spellEnd"/>
      <w:r w:rsidRPr="00D64145">
        <w:rPr>
          <w:rFonts w:ascii="Garamond" w:hAnsi="Garamond" w:cstheme="minorHAnsi"/>
          <w:sz w:val="22"/>
          <w:szCs w:val="22"/>
        </w:rPr>
        <w:t xml:space="preserve"> </w:t>
      </w:r>
      <w:proofErr w:type="spellStart"/>
      <w:r w:rsidRPr="00D64145">
        <w:rPr>
          <w:rFonts w:ascii="Garamond" w:hAnsi="Garamond" w:cstheme="minorHAnsi"/>
          <w:sz w:val="22"/>
          <w:szCs w:val="22"/>
        </w:rPr>
        <w:t>statistique</w:t>
      </w:r>
      <w:proofErr w:type="spellEnd"/>
      <w:r w:rsidRPr="00D64145">
        <w:rPr>
          <w:rFonts w:ascii="Times New Roman" w:hAnsi="Times New Roman" w:cs="Times New Roman"/>
          <w:sz w:val="22"/>
          <w:szCs w:val="22"/>
        </w:rPr>
        <w:t> </w:t>
      </w:r>
      <w:r w:rsidRPr="00D64145">
        <w:rPr>
          <w:rFonts w:ascii="Garamond" w:hAnsi="Garamond" w:cstheme="minorHAnsi"/>
          <w:sz w:val="22"/>
          <w:szCs w:val="22"/>
        </w:rPr>
        <w:t>», </w:t>
      </w:r>
      <w:proofErr w:type="spellStart"/>
      <w:r w:rsidRPr="00D64145">
        <w:rPr>
          <w:rFonts w:ascii="Garamond" w:hAnsi="Garamond" w:cstheme="minorHAnsi"/>
          <w:i/>
          <w:iCs/>
          <w:sz w:val="22"/>
          <w:szCs w:val="22"/>
        </w:rPr>
        <w:t>Genèses</w:t>
      </w:r>
      <w:proofErr w:type="spellEnd"/>
      <w:r w:rsidRPr="00D64145">
        <w:rPr>
          <w:rFonts w:ascii="Garamond" w:hAnsi="Garamond" w:cstheme="minorHAnsi"/>
          <w:sz w:val="22"/>
          <w:szCs w:val="22"/>
        </w:rPr>
        <w:t>, vol. 108, n</w:t>
      </w:r>
      <w:r w:rsidRPr="00D64145">
        <w:rPr>
          <w:rFonts w:ascii="Garamond" w:hAnsi="Garamond" w:cstheme="minorHAnsi"/>
          <w:sz w:val="22"/>
          <w:szCs w:val="22"/>
          <w:vertAlign w:val="superscript"/>
        </w:rPr>
        <w:t>o</w:t>
      </w:r>
      <w:r w:rsidRPr="00D64145">
        <w:rPr>
          <w:rFonts w:ascii="Times New Roman" w:hAnsi="Times New Roman" w:cs="Times New Roman"/>
          <w:sz w:val="22"/>
          <w:szCs w:val="22"/>
        </w:rPr>
        <w:t> </w:t>
      </w:r>
      <w:r w:rsidRPr="00D64145">
        <w:rPr>
          <w:rFonts w:ascii="Garamond" w:hAnsi="Garamond" w:cstheme="minorHAnsi"/>
          <w:sz w:val="22"/>
          <w:szCs w:val="22"/>
        </w:rPr>
        <w:t>3, 2017, p. 129-147.</w:t>
      </w:r>
    </w:p>
    <w:p w14:paraId="7466D39C" w14:textId="77777777" w:rsidR="00664247" w:rsidRPr="00D64145" w:rsidRDefault="00664247" w:rsidP="00D64145">
      <w:pPr>
        <w:spacing w:before="120" w:after="120" w:line="240" w:lineRule="auto"/>
        <w:ind w:left="0" w:right="0" w:firstLine="0"/>
        <w:rPr>
          <w:rFonts w:ascii="Garamond" w:hAnsi="Garamond" w:cstheme="minorHAnsi"/>
          <w:sz w:val="22"/>
          <w:szCs w:val="22"/>
          <w:lang w:val="fr-FR"/>
        </w:rPr>
      </w:pPr>
      <w:proofErr w:type="spellStart"/>
      <w:r w:rsidRPr="00D64145">
        <w:rPr>
          <w:rFonts w:ascii="Garamond" w:hAnsi="Garamond" w:cstheme="minorHAnsi"/>
          <w:sz w:val="22"/>
          <w:szCs w:val="22"/>
          <w:lang w:val="fr-FR"/>
        </w:rPr>
        <w:t>Lazega</w:t>
      </w:r>
      <w:proofErr w:type="spellEnd"/>
      <w:r w:rsidRPr="00D64145">
        <w:rPr>
          <w:rFonts w:ascii="Garamond" w:hAnsi="Garamond" w:cstheme="minorHAnsi"/>
          <w:sz w:val="22"/>
          <w:szCs w:val="22"/>
          <w:lang w:val="fr-FR"/>
        </w:rPr>
        <w:t xml:space="preserve"> </w:t>
      </w:r>
      <w:r w:rsidR="00B30410" w:rsidRPr="00D64145">
        <w:rPr>
          <w:rFonts w:ascii="Garamond" w:hAnsi="Garamond" w:cstheme="minorHAnsi"/>
          <w:sz w:val="22"/>
          <w:szCs w:val="22"/>
          <w:lang w:val="fr-FR"/>
        </w:rPr>
        <w:t>E. [1998], </w:t>
      </w:r>
      <w:r w:rsidR="00B30410" w:rsidRPr="00D64145">
        <w:rPr>
          <w:rFonts w:ascii="Garamond" w:hAnsi="Garamond" w:cstheme="minorHAnsi"/>
          <w:i/>
          <w:iCs/>
          <w:sz w:val="22"/>
          <w:szCs w:val="22"/>
          <w:lang w:val="fr-FR"/>
        </w:rPr>
        <w:t>Réseaux sociaux et structures relationnelles</w:t>
      </w:r>
      <w:r w:rsidR="00B30410" w:rsidRPr="00D64145">
        <w:rPr>
          <w:rFonts w:ascii="Garamond" w:hAnsi="Garamond" w:cstheme="minorHAnsi"/>
          <w:sz w:val="22"/>
          <w:szCs w:val="22"/>
          <w:lang w:val="fr-FR"/>
        </w:rPr>
        <w:t xml:space="preserve">, PUF, « Que sais-je ? », Paris ; </w:t>
      </w:r>
      <w:proofErr w:type="spellStart"/>
      <w:r w:rsidR="00B30410" w:rsidRPr="00D64145">
        <w:rPr>
          <w:rFonts w:ascii="Garamond" w:hAnsi="Garamond" w:cstheme="minorHAnsi"/>
          <w:sz w:val="22"/>
          <w:szCs w:val="22"/>
          <w:lang w:val="fr-FR"/>
        </w:rPr>
        <w:t>nouv</w:t>
      </w:r>
      <w:proofErr w:type="spellEnd"/>
      <w:r w:rsidR="00B30410" w:rsidRPr="00D64145">
        <w:rPr>
          <w:rFonts w:ascii="Garamond" w:hAnsi="Garamond" w:cstheme="minorHAnsi"/>
          <w:sz w:val="22"/>
          <w:szCs w:val="22"/>
          <w:lang w:val="fr-FR"/>
        </w:rPr>
        <w:t>. éd. 2007.</w:t>
      </w:r>
    </w:p>
    <w:p w14:paraId="143FE66F" w14:textId="77777777" w:rsidR="00664247" w:rsidRPr="00D64145" w:rsidRDefault="00664247" w:rsidP="00D64145">
      <w:pPr>
        <w:spacing w:before="120" w:after="120" w:line="240" w:lineRule="auto"/>
        <w:ind w:left="0" w:right="0" w:firstLine="0"/>
        <w:rPr>
          <w:rFonts w:ascii="Garamond" w:hAnsi="Garamond" w:cstheme="minorHAnsi"/>
          <w:color w:val="212427"/>
          <w:sz w:val="22"/>
          <w:szCs w:val="22"/>
        </w:rPr>
      </w:pPr>
      <w:proofErr w:type="spellStart"/>
      <w:r w:rsidRPr="00D64145">
        <w:rPr>
          <w:rFonts w:ascii="Garamond" w:hAnsi="Garamond" w:cstheme="minorHAnsi"/>
          <w:color w:val="212427"/>
          <w:sz w:val="22"/>
          <w:szCs w:val="22"/>
        </w:rPr>
        <w:t>Lebaron</w:t>
      </w:r>
      <w:proofErr w:type="spellEnd"/>
      <w:r w:rsidR="00B30410" w:rsidRPr="00D64145">
        <w:rPr>
          <w:rFonts w:ascii="Garamond" w:hAnsi="Garamond" w:cstheme="minorHAnsi"/>
          <w:color w:val="212427"/>
          <w:sz w:val="22"/>
          <w:szCs w:val="22"/>
        </w:rPr>
        <w:t xml:space="preserve"> F. [2006], L’Enquête quantitative en sciences sociales. </w:t>
      </w:r>
      <w:proofErr w:type="spellStart"/>
      <w:r w:rsidR="00B30410" w:rsidRPr="00D64145">
        <w:rPr>
          <w:rFonts w:ascii="Garamond" w:hAnsi="Garamond" w:cstheme="minorHAnsi"/>
          <w:color w:val="212427"/>
          <w:sz w:val="22"/>
          <w:szCs w:val="22"/>
        </w:rPr>
        <w:t>Recueil</w:t>
      </w:r>
      <w:proofErr w:type="spellEnd"/>
      <w:r w:rsidR="00B30410" w:rsidRPr="00D64145">
        <w:rPr>
          <w:rFonts w:ascii="Garamond" w:hAnsi="Garamond" w:cstheme="minorHAnsi"/>
          <w:color w:val="212427"/>
          <w:sz w:val="22"/>
          <w:szCs w:val="22"/>
        </w:rPr>
        <w:t xml:space="preserve"> et </w:t>
      </w:r>
      <w:proofErr w:type="spellStart"/>
      <w:r w:rsidR="00B30410" w:rsidRPr="00D64145">
        <w:rPr>
          <w:rFonts w:ascii="Garamond" w:hAnsi="Garamond" w:cstheme="minorHAnsi"/>
          <w:color w:val="212427"/>
          <w:sz w:val="22"/>
          <w:szCs w:val="22"/>
        </w:rPr>
        <w:t>analyse</w:t>
      </w:r>
      <w:proofErr w:type="spellEnd"/>
      <w:r w:rsidR="00B30410" w:rsidRPr="00D64145">
        <w:rPr>
          <w:rFonts w:ascii="Garamond" w:hAnsi="Garamond" w:cstheme="minorHAnsi"/>
          <w:color w:val="212427"/>
          <w:sz w:val="22"/>
          <w:szCs w:val="22"/>
        </w:rPr>
        <w:t xml:space="preserve"> des </w:t>
      </w:r>
      <w:proofErr w:type="spellStart"/>
      <w:r w:rsidR="00B30410" w:rsidRPr="00D64145">
        <w:rPr>
          <w:rFonts w:ascii="Garamond" w:hAnsi="Garamond" w:cstheme="minorHAnsi"/>
          <w:color w:val="212427"/>
          <w:sz w:val="22"/>
          <w:szCs w:val="22"/>
        </w:rPr>
        <w:t>données</w:t>
      </w:r>
      <w:proofErr w:type="spellEnd"/>
      <w:r w:rsidR="00B30410" w:rsidRPr="00D64145">
        <w:rPr>
          <w:rFonts w:ascii="Garamond" w:hAnsi="Garamond" w:cstheme="minorHAnsi"/>
          <w:color w:val="212427"/>
          <w:sz w:val="22"/>
          <w:szCs w:val="22"/>
        </w:rPr>
        <w:t xml:space="preserve">, </w:t>
      </w:r>
      <w:proofErr w:type="spellStart"/>
      <w:r w:rsidR="00B30410" w:rsidRPr="00D64145">
        <w:rPr>
          <w:rFonts w:ascii="Garamond" w:hAnsi="Garamond" w:cstheme="minorHAnsi"/>
          <w:color w:val="212427"/>
          <w:sz w:val="22"/>
          <w:szCs w:val="22"/>
        </w:rPr>
        <w:t>Dunod</w:t>
      </w:r>
      <w:proofErr w:type="spellEnd"/>
      <w:r w:rsidR="00B30410" w:rsidRPr="00D64145">
        <w:rPr>
          <w:rFonts w:ascii="Garamond" w:hAnsi="Garamond" w:cstheme="minorHAnsi"/>
          <w:color w:val="212427"/>
          <w:sz w:val="22"/>
          <w:szCs w:val="22"/>
        </w:rPr>
        <w:t>, Paris.</w:t>
      </w:r>
    </w:p>
    <w:p w14:paraId="28D6643B" w14:textId="77777777" w:rsidR="00664247" w:rsidRPr="00D64145" w:rsidRDefault="00664247" w:rsidP="00D64145">
      <w:pPr>
        <w:spacing w:before="120" w:after="120" w:line="240" w:lineRule="auto"/>
        <w:ind w:left="0" w:right="0" w:firstLine="0"/>
        <w:rPr>
          <w:rFonts w:ascii="Garamond" w:hAnsi="Garamond" w:cstheme="minorHAnsi"/>
          <w:color w:val="212427"/>
          <w:sz w:val="22"/>
          <w:szCs w:val="22"/>
        </w:rPr>
      </w:pPr>
      <w:proofErr w:type="spellStart"/>
      <w:r w:rsidRPr="00D64145">
        <w:rPr>
          <w:rFonts w:ascii="Garamond" w:hAnsi="Garamond" w:cstheme="minorHAnsi"/>
          <w:color w:val="212427"/>
          <w:sz w:val="22"/>
          <w:szCs w:val="22"/>
        </w:rPr>
        <w:t>Lemercier</w:t>
      </w:r>
      <w:proofErr w:type="spellEnd"/>
      <w:r w:rsidR="00B30410" w:rsidRPr="00D64145">
        <w:rPr>
          <w:rFonts w:ascii="Garamond" w:hAnsi="Garamond" w:cstheme="minorHAnsi"/>
          <w:color w:val="212427"/>
          <w:sz w:val="22"/>
          <w:szCs w:val="22"/>
        </w:rPr>
        <w:t xml:space="preserve"> C. [2005a], « </w:t>
      </w:r>
      <w:proofErr w:type="spellStart"/>
      <w:r w:rsidR="00B30410" w:rsidRPr="00D64145">
        <w:rPr>
          <w:rFonts w:ascii="Garamond" w:hAnsi="Garamond" w:cstheme="minorHAnsi"/>
          <w:color w:val="212427"/>
          <w:sz w:val="22"/>
          <w:szCs w:val="22"/>
        </w:rPr>
        <w:t>Analyse</w:t>
      </w:r>
      <w:proofErr w:type="spellEnd"/>
      <w:r w:rsidR="00B30410" w:rsidRPr="00D64145">
        <w:rPr>
          <w:rFonts w:ascii="Garamond" w:hAnsi="Garamond" w:cstheme="minorHAnsi"/>
          <w:color w:val="212427"/>
          <w:sz w:val="22"/>
          <w:szCs w:val="22"/>
        </w:rPr>
        <w:t xml:space="preserve"> de </w:t>
      </w:r>
      <w:proofErr w:type="spellStart"/>
      <w:r w:rsidR="00B30410" w:rsidRPr="00D64145">
        <w:rPr>
          <w:rFonts w:ascii="Garamond" w:hAnsi="Garamond" w:cstheme="minorHAnsi"/>
          <w:color w:val="212427"/>
          <w:sz w:val="22"/>
          <w:szCs w:val="22"/>
        </w:rPr>
        <w:t>réseaux</w:t>
      </w:r>
      <w:proofErr w:type="spellEnd"/>
      <w:r w:rsidR="00B30410" w:rsidRPr="00D64145">
        <w:rPr>
          <w:rFonts w:ascii="Garamond" w:hAnsi="Garamond" w:cstheme="minorHAnsi"/>
          <w:color w:val="212427"/>
          <w:sz w:val="22"/>
          <w:szCs w:val="22"/>
        </w:rPr>
        <w:t xml:space="preserve"> et </w:t>
      </w:r>
      <w:proofErr w:type="spellStart"/>
      <w:r w:rsidR="00B30410" w:rsidRPr="00D64145">
        <w:rPr>
          <w:rFonts w:ascii="Garamond" w:hAnsi="Garamond" w:cstheme="minorHAnsi"/>
          <w:color w:val="212427"/>
          <w:sz w:val="22"/>
          <w:szCs w:val="22"/>
        </w:rPr>
        <w:t>histoire</w:t>
      </w:r>
      <w:proofErr w:type="spellEnd"/>
      <w:r w:rsidR="00B30410" w:rsidRPr="00D64145">
        <w:rPr>
          <w:rFonts w:ascii="Garamond" w:hAnsi="Garamond" w:cstheme="minorHAnsi"/>
          <w:color w:val="212427"/>
          <w:sz w:val="22"/>
          <w:szCs w:val="22"/>
        </w:rPr>
        <w:t xml:space="preserve"> de la </w:t>
      </w:r>
      <w:proofErr w:type="spellStart"/>
      <w:r w:rsidR="00B30410" w:rsidRPr="00D64145">
        <w:rPr>
          <w:rFonts w:ascii="Garamond" w:hAnsi="Garamond" w:cstheme="minorHAnsi"/>
          <w:color w:val="212427"/>
          <w:sz w:val="22"/>
          <w:szCs w:val="22"/>
        </w:rPr>
        <w:t>famille</w:t>
      </w:r>
      <w:proofErr w:type="spellEnd"/>
      <w:r w:rsidR="00B30410" w:rsidRPr="00D64145">
        <w:rPr>
          <w:rFonts w:ascii="Garamond" w:hAnsi="Garamond" w:cstheme="minorHAnsi"/>
          <w:color w:val="212427"/>
          <w:sz w:val="22"/>
          <w:szCs w:val="22"/>
        </w:rPr>
        <w:t xml:space="preserve"> : une </w:t>
      </w:r>
      <w:proofErr w:type="spellStart"/>
      <w:r w:rsidR="00B30410" w:rsidRPr="00D64145">
        <w:rPr>
          <w:rFonts w:ascii="Garamond" w:hAnsi="Garamond" w:cstheme="minorHAnsi"/>
          <w:color w:val="212427"/>
          <w:sz w:val="22"/>
          <w:szCs w:val="22"/>
        </w:rPr>
        <w:t>rencontre</w:t>
      </w:r>
      <w:proofErr w:type="spellEnd"/>
      <w:r w:rsidR="00B30410" w:rsidRPr="00D64145">
        <w:rPr>
          <w:rFonts w:ascii="Garamond" w:hAnsi="Garamond" w:cstheme="minorHAnsi"/>
          <w:color w:val="212427"/>
          <w:sz w:val="22"/>
          <w:szCs w:val="22"/>
        </w:rPr>
        <w:t xml:space="preserve"> </w:t>
      </w:r>
      <w:proofErr w:type="spellStart"/>
      <w:r w:rsidR="00B30410" w:rsidRPr="00D64145">
        <w:rPr>
          <w:rFonts w:ascii="Garamond" w:hAnsi="Garamond" w:cstheme="minorHAnsi"/>
          <w:color w:val="212427"/>
          <w:sz w:val="22"/>
          <w:szCs w:val="22"/>
        </w:rPr>
        <w:t>encore</w:t>
      </w:r>
      <w:proofErr w:type="spellEnd"/>
      <w:r w:rsidR="00B30410" w:rsidRPr="00D64145">
        <w:rPr>
          <w:rFonts w:ascii="Garamond" w:hAnsi="Garamond" w:cstheme="minorHAnsi"/>
          <w:color w:val="212427"/>
          <w:sz w:val="22"/>
          <w:szCs w:val="22"/>
        </w:rPr>
        <w:t xml:space="preserve"> à venir ? »,</w:t>
      </w:r>
      <w:r w:rsidR="00B30410" w:rsidRPr="00D64145">
        <w:rPr>
          <w:rFonts w:ascii="Garamond" w:eastAsia="Times New Roman" w:hAnsi="Garamond" w:cstheme="minorHAnsi"/>
          <w:color w:val="212427"/>
          <w:sz w:val="22"/>
          <w:szCs w:val="22"/>
        </w:rPr>
        <w:t> </w:t>
      </w:r>
      <w:proofErr w:type="spellStart"/>
      <w:r w:rsidR="00B30410" w:rsidRPr="00D64145">
        <w:rPr>
          <w:rFonts w:ascii="Garamond" w:hAnsi="Garamond" w:cstheme="minorHAnsi"/>
          <w:i/>
          <w:iCs/>
          <w:color w:val="212427"/>
          <w:sz w:val="22"/>
          <w:szCs w:val="22"/>
        </w:rPr>
        <w:t>Annales</w:t>
      </w:r>
      <w:proofErr w:type="spellEnd"/>
      <w:r w:rsidR="00B30410" w:rsidRPr="00D64145">
        <w:rPr>
          <w:rFonts w:ascii="Garamond" w:hAnsi="Garamond" w:cstheme="minorHAnsi"/>
          <w:i/>
          <w:iCs/>
          <w:color w:val="212427"/>
          <w:sz w:val="22"/>
          <w:szCs w:val="22"/>
        </w:rPr>
        <w:t xml:space="preserve"> de </w:t>
      </w:r>
      <w:proofErr w:type="spellStart"/>
      <w:r w:rsidR="00B30410" w:rsidRPr="00D64145">
        <w:rPr>
          <w:rFonts w:ascii="Garamond" w:hAnsi="Garamond" w:cstheme="minorHAnsi"/>
          <w:i/>
          <w:iCs/>
          <w:color w:val="212427"/>
          <w:sz w:val="22"/>
          <w:szCs w:val="22"/>
        </w:rPr>
        <w:t>démographie</w:t>
      </w:r>
      <w:proofErr w:type="spellEnd"/>
      <w:r w:rsidR="00B30410" w:rsidRPr="00D64145">
        <w:rPr>
          <w:rFonts w:ascii="Garamond" w:hAnsi="Garamond" w:cstheme="minorHAnsi"/>
          <w:i/>
          <w:iCs/>
          <w:color w:val="212427"/>
          <w:sz w:val="22"/>
          <w:szCs w:val="22"/>
        </w:rPr>
        <w:t xml:space="preserve"> </w:t>
      </w:r>
      <w:proofErr w:type="spellStart"/>
      <w:r w:rsidR="00B30410" w:rsidRPr="00D64145">
        <w:rPr>
          <w:rFonts w:ascii="Garamond" w:hAnsi="Garamond" w:cstheme="minorHAnsi"/>
          <w:i/>
          <w:iCs/>
          <w:color w:val="212427"/>
          <w:sz w:val="22"/>
          <w:szCs w:val="22"/>
        </w:rPr>
        <w:t>historique</w:t>
      </w:r>
      <w:proofErr w:type="spellEnd"/>
      <w:r w:rsidR="00B30410" w:rsidRPr="00D64145">
        <w:rPr>
          <w:rFonts w:ascii="Garamond" w:hAnsi="Garamond" w:cstheme="minorHAnsi"/>
          <w:color w:val="212427"/>
          <w:sz w:val="22"/>
          <w:szCs w:val="22"/>
        </w:rPr>
        <w:t xml:space="preserve">, </w:t>
      </w:r>
      <w:proofErr w:type="spellStart"/>
      <w:r w:rsidR="00B30410" w:rsidRPr="00D64145">
        <w:rPr>
          <w:rFonts w:ascii="Garamond" w:hAnsi="Garamond" w:cstheme="minorHAnsi"/>
          <w:color w:val="212427"/>
          <w:sz w:val="22"/>
          <w:szCs w:val="22"/>
        </w:rPr>
        <w:t>nº</w:t>
      </w:r>
      <w:proofErr w:type="spellEnd"/>
      <w:r w:rsidR="00B30410" w:rsidRPr="00D64145">
        <w:rPr>
          <w:rFonts w:ascii="Garamond" w:hAnsi="Garamond" w:cstheme="minorHAnsi"/>
          <w:color w:val="212427"/>
          <w:sz w:val="22"/>
          <w:szCs w:val="22"/>
        </w:rPr>
        <w:t xml:space="preserve"> 1, p. 7-31.</w:t>
      </w:r>
    </w:p>
    <w:p w14:paraId="56DBE6B4" w14:textId="77777777" w:rsidR="00664247" w:rsidRPr="00D64145" w:rsidRDefault="00664247" w:rsidP="00D64145">
      <w:pPr>
        <w:spacing w:before="120" w:after="120" w:line="240" w:lineRule="auto"/>
        <w:ind w:left="0" w:right="0" w:firstLine="0"/>
        <w:rPr>
          <w:rFonts w:ascii="Garamond" w:hAnsi="Garamond" w:cstheme="minorHAnsi"/>
          <w:color w:val="212427"/>
          <w:sz w:val="22"/>
          <w:szCs w:val="22"/>
        </w:rPr>
      </w:pPr>
      <w:proofErr w:type="spellStart"/>
      <w:r w:rsidRPr="00D64145">
        <w:rPr>
          <w:rFonts w:ascii="Garamond" w:hAnsi="Garamond" w:cstheme="minorHAnsi"/>
          <w:color w:val="212427"/>
          <w:sz w:val="22"/>
          <w:szCs w:val="22"/>
        </w:rPr>
        <w:t>Lemercier</w:t>
      </w:r>
      <w:proofErr w:type="spellEnd"/>
      <w:r w:rsidR="00B30410" w:rsidRPr="00D64145">
        <w:rPr>
          <w:rFonts w:ascii="Garamond" w:hAnsi="Garamond" w:cstheme="minorHAnsi"/>
          <w:color w:val="212427"/>
          <w:sz w:val="22"/>
          <w:szCs w:val="22"/>
        </w:rPr>
        <w:t xml:space="preserve"> C. et </w:t>
      </w:r>
      <w:proofErr w:type="spellStart"/>
      <w:r w:rsidRPr="00D64145">
        <w:rPr>
          <w:rFonts w:ascii="Garamond" w:hAnsi="Garamond" w:cstheme="minorHAnsi"/>
          <w:color w:val="212427"/>
          <w:sz w:val="22"/>
          <w:szCs w:val="22"/>
        </w:rPr>
        <w:t>rosental</w:t>
      </w:r>
      <w:proofErr w:type="spellEnd"/>
      <w:r w:rsidR="00B30410" w:rsidRPr="00D64145">
        <w:rPr>
          <w:rFonts w:ascii="Garamond" w:hAnsi="Garamond" w:cstheme="minorHAnsi"/>
          <w:color w:val="212427"/>
          <w:sz w:val="22"/>
          <w:szCs w:val="22"/>
        </w:rPr>
        <w:t xml:space="preserve"> P.-A. [2000], « “</w:t>
      </w:r>
      <w:proofErr w:type="spellStart"/>
      <w:r w:rsidR="00B30410" w:rsidRPr="00D64145">
        <w:rPr>
          <w:rFonts w:ascii="Garamond" w:hAnsi="Garamond" w:cstheme="minorHAnsi"/>
          <w:color w:val="212427"/>
          <w:sz w:val="22"/>
          <w:szCs w:val="22"/>
        </w:rPr>
        <w:t>Pays</w:t>
      </w:r>
      <w:proofErr w:type="spellEnd"/>
      <w:r w:rsidR="00B30410" w:rsidRPr="00D64145">
        <w:rPr>
          <w:rFonts w:ascii="Garamond" w:hAnsi="Garamond" w:cstheme="minorHAnsi"/>
          <w:color w:val="212427"/>
          <w:sz w:val="22"/>
          <w:szCs w:val="22"/>
        </w:rPr>
        <w:t xml:space="preserve">” </w:t>
      </w:r>
      <w:proofErr w:type="spellStart"/>
      <w:r w:rsidR="00B30410" w:rsidRPr="00D64145">
        <w:rPr>
          <w:rFonts w:ascii="Garamond" w:hAnsi="Garamond" w:cstheme="minorHAnsi"/>
          <w:color w:val="212427"/>
          <w:sz w:val="22"/>
          <w:szCs w:val="22"/>
        </w:rPr>
        <w:t>ruraux</w:t>
      </w:r>
      <w:proofErr w:type="spellEnd"/>
      <w:r w:rsidR="00B30410" w:rsidRPr="00D64145">
        <w:rPr>
          <w:rFonts w:ascii="Garamond" w:hAnsi="Garamond" w:cstheme="minorHAnsi"/>
          <w:color w:val="212427"/>
          <w:sz w:val="22"/>
          <w:szCs w:val="22"/>
        </w:rPr>
        <w:t xml:space="preserve"> et </w:t>
      </w:r>
      <w:proofErr w:type="spellStart"/>
      <w:r w:rsidR="00B30410" w:rsidRPr="00D64145">
        <w:rPr>
          <w:rFonts w:ascii="Garamond" w:hAnsi="Garamond" w:cstheme="minorHAnsi"/>
          <w:color w:val="212427"/>
          <w:sz w:val="22"/>
          <w:szCs w:val="22"/>
        </w:rPr>
        <w:t>découpage</w:t>
      </w:r>
      <w:proofErr w:type="spellEnd"/>
      <w:r w:rsidR="00B30410" w:rsidRPr="00D64145">
        <w:rPr>
          <w:rFonts w:ascii="Garamond" w:hAnsi="Garamond" w:cstheme="minorHAnsi"/>
          <w:color w:val="212427"/>
          <w:sz w:val="22"/>
          <w:szCs w:val="22"/>
        </w:rPr>
        <w:t xml:space="preserve"> de </w:t>
      </w:r>
      <w:proofErr w:type="spellStart"/>
      <w:r w:rsidR="00B30410" w:rsidRPr="00D64145">
        <w:rPr>
          <w:rFonts w:ascii="Garamond" w:hAnsi="Garamond" w:cstheme="minorHAnsi"/>
          <w:color w:val="212427"/>
          <w:sz w:val="22"/>
          <w:szCs w:val="22"/>
        </w:rPr>
        <w:t>l’espace</w:t>
      </w:r>
      <w:proofErr w:type="spellEnd"/>
      <w:r w:rsidR="00B30410" w:rsidRPr="00D64145">
        <w:rPr>
          <w:rFonts w:ascii="Garamond" w:hAnsi="Garamond" w:cstheme="minorHAnsi"/>
          <w:color w:val="212427"/>
          <w:sz w:val="22"/>
          <w:szCs w:val="22"/>
        </w:rPr>
        <w:t xml:space="preserve"> : les </w:t>
      </w:r>
      <w:proofErr w:type="spellStart"/>
      <w:r w:rsidR="00B30410" w:rsidRPr="00D64145">
        <w:rPr>
          <w:rFonts w:ascii="Garamond" w:hAnsi="Garamond" w:cstheme="minorHAnsi"/>
          <w:color w:val="212427"/>
          <w:sz w:val="22"/>
          <w:szCs w:val="22"/>
        </w:rPr>
        <w:t>réseaux</w:t>
      </w:r>
      <w:proofErr w:type="spellEnd"/>
      <w:r w:rsidR="00B30410" w:rsidRPr="00D64145">
        <w:rPr>
          <w:rFonts w:ascii="Garamond" w:hAnsi="Garamond" w:cstheme="minorHAnsi"/>
          <w:color w:val="212427"/>
          <w:sz w:val="22"/>
          <w:szCs w:val="22"/>
        </w:rPr>
        <w:t xml:space="preserve"> </w:t>
      </w:r>
      <w:proofErr w:type="spellStart"/>
      <w:r w:rsidR="00B30410" w:rsidRPr="00D64145">
        <w:rPr>
          <w:rFonts w:ascii="Garamond" w:hAnsi="Garamond" w:cstheme="minorHAnsi"/>
          <w:color w:val="212427"/>
          <w:sz w:val="22"/>
          <w:szCs w:val="22"/>
        </w:rPr>
        <w:t>migratoires</w:t>
      </w:r>
      <w:proofErr w:type="spellEnd"/>
      <w:r w:rsidR="00B30410" w:rsidRPr="00D64145">
        <w:rPr>
          <w:rFonts w:ascii="Garamond" w:hAnsi="Garamond" w:cstheme="minorHAnsi"/>
          <w:color w:val="212427"/>
          <w:sz w:val="22"/>
          <w:szCs w:val="22"/>
        </w:rPr>
        <w:t xml:space="preserve"> </w:t>
      </w:r>
      <w:proofErr w:type="spellStart"/>
      <w:r w:rsidR="00B30410" w:rsidRPr="00D64145">
        <w:rPr>
          <w:rFonts w:ascii="Garamond" w:hAnsi="Garamond" w:cstheme="minorHAnsi"/>
          <w:color w:val="212427"/>
          <w:sz w:val="22"/>
          <w:szCs w:val="22"/>
        </w:rPr>
        <w:t>dans</w:t>
      </w:r>
      <w:proofErr w:type="spellEnd"/>
      <w:r w:rsidR="00B30410" w:rsidRPr="00D64145">
        <w:rPr>
          <w:rFonts w:ascii="Garamond" w:hAnsi="Garamond" w:cstheme="minorHAnsi"/>
          <w:color w:val="212427"/>
          <w:sz w:val="22"/>
          <w:szCs w:val="22"/>
        </w:rPr>
        <w:t xml:space="preserve"> la </w:t>
      </w:r>
      <w:proofErr w:type="spellStart"/>
      <w:r w:rsidR="00B30410" w:rsidRPr="00D64145">
        <w:rPr>
          <w:rFonts w:ascii="Garamond" w:hAnsi="Garamond" w:cstheme="minorHAnsi"/>
          <w:color w:val="212427"/>
          <w:sz w:val="22"/>
          <w:szCs w:val="22"/>
        </w:rPr>
        <w:t>région</w:t>
      </w:r>
      <w:proofErr w:type="spellEnd"/>
      <w:r w:rsidR="00B30410" w:rsidRPr="00D64145">
        <w:rPr>
          <w:rFonts w:ascii="Garamond" w:hAnsi="Garamond" w:cstheme="minorHAnsi"/>
          <w:color w:val="212427"/>
          <w:sz w:val="22"/>
          <w:szCs w:val="22"/>
        </w:rPr>
        <w:t xml:space="preserve"> </w:t>
      </w:r>
      <w:proofErr w:type="spellStart"/>
      <w:r w:rsidR="00B30410" w:rsidRPr="00D64145">
        <w:rPr>
          <w:rFonts w:ascii="Garamond" w:hAnsi="Garamond" w:cstheme="minorHAnsi"/>
          <w:color w:val="212427"/>
          <w:sz w:val="22"/>
          <w:szCs w:val="22"/>
        </w:rPr>
        <w:t>lilloise</w:t>
      </w:r>
      <w:proofErr w:type="spellEnd"/>
      <w:r w:rsidR="00B30410" w:rsidRPr="00D64145">
        <w:rPr>
          <w:rFonts w:ascii="Garamond" w:hAnsi="Garamond" w:cstheme="minorHAnsi"/>
          <w:color w:val="212427"/>
          <w:sz w:val="22"/>
          <w:szCs w:val="22"/>
        </w:rPr>
        <w:t xml:space="preserve"> </w:t>
      </w:r>
      <w:proofErr w:type="spellStart"/>
      <w:r w:rsidR="00B30410" w:rsidRPr="00D64145">
        <w:rPr>
          <w:rFonts w:ascii="Garamond" w:hAnsi="Garamond" w:cstheme="minorHAnsi"/>
          <w:color w:val="212427"/>
          <w:sz w:val="22"/>
          <w:szCs w:val="22"/>
        </w:rPr>
        <w:t>au</w:t>
      </w:r>
      <w:proofErr w:type="spellEnd"/>
      <w:r w:rsidR="00B30410" w:rsidRPr="00D64145">
        <w:rPr>
          <w:rFonts w:ascii="Garamond" w:hAnsi="Garamond" w:cstheme="minorHAnsi"/>
          <w:color w:val="212427"/>
          <w:sz w:val="22"/>
          <w:szCs w:val="22"/>
        </w:rPr>
        <w:t xml:space="preserve"> </w:t>
      </w:r>
      <w:proofErr w:type="spellStart"/>
      <w:r w:rsidR="00B30410" w:rsidRPr="00D64145">
        <w:rPr>
          <w:rFonts w:ascii="Garamond" w:hAnsi="Garamond" w:cstheme="minorHAnsi"/>
          <w:color w:val="212427"/>
          <w:sz w:val="22"/>
          <w:szCs w:val="22"/>
        </w:rPr>
        <w:t>milieu</w:t>
      </w:r>
      <w:proofErr w:type="spellEnd"/>
      <w:r w:rsidR="00B30410" w:rsidRPr="00D64145">
        <w:rPr>
          <w:rFonts w:ascii="Garamond" w:hAnsi="Garamond" w:cstheme="minorHAnsi"/>
          <w:color w:val="212427"/>
          <w:sz w:val="22"/>
          <w:szCs w:val="22"/>
        </w:rPr>
        <w:t xml:space="preserve"> du </w:t>
      </w:r>
      <w:proofErr w:type="spellStart"/>
      <w:r w:rsidR="00B30410" w:rsidRPr="00D64145">
        <w:rPr>
          <w:rFonts w:ascii="Garamond" w:hAnsi="Garamond" w:cstheme="minorHAnsi"/>
          <w:color w:val="212427"/>
          <w:sz w:val="22"/>
          <w:szCs w:val="22"/>
        </w:rPr>
        <w:t>XIX</w:t>
      </w:r>
      <w:r w:rsidR="00B30410" w:rsidRPr="00D64145">
        <w:rPr>
          <w:rFonts w:ascii="Garamond" w:hAnsi="Garamond" w:cstheme="minorHAnsi"/>
          <w:color w:val="212427"/>
          <w:sz w:val="22"/>
          <w:szCs w:val="22"/>
          <w:vertAlign w:val="superscript"/>
        </w:rPr>
        <w:t>e</w:t>
      </w:r>
      <w:proofErr w:type="spellEnd"/>
      <w:r w:rsidR="00B30410" w:rsidRPr="00D64145">
        <w:rPr>
          <w:rFonts w:ascii="Garamond" w:eastAsia="Times New Roman" w:hAnsi="Garamond" w:cstheme="minorHAnsi"/>
          <w:color w:val="212427"/>
          <w:sz w:val="22"/>
          <w:szCs w:val="22"/>
        </w:rPr>
        <w:t> </w:t>
      </w:r>
      <w:proofErr w:type="spellStart"/>
      <w:r w:rsidR="00B30410" w:rsidRPr="00D64145">
        <w:rPr>
          <w:rFonts w:ascii="Garamond" w:hAnsi="Garamond" w:cstheme="minorHAnsi"/>
          <w:color w:val="212427"/>
          <w:sz w:val="22"/>
          <w:szCs w:val="22"/>
        </w:rPr>
        <w:t>siècle</w:t>
      </w:r>
      <w:proofErr w:type="spellEnd"/>
      <w:r w:rsidR="00B30410" w:rsidRPr="00D64145">
        <w:rPr>
          <w:rFonts w:ascii="Garamond" w:hAnsi="Garamond" w:cstheme="minorHAnsi"/>
          <w:color w:val="212427"/>
          <w:sz w:val="22"/>
          <w:szCs w:val="22"/>
        </w:rPr>
        <w:t> »,</w:t>
      </w:r>
      <w:r w:rsidR="00B30410" w:rsidRPr="00D64145">
        <w:rPr>
          <w:rFonts w:ascii="Garamond" w:eastAsia="Times New Roman" w:hAnsi="Garamond" w:cstheme="minorHAnsi"/>
          <w:color w:val="212427"/>
          <w:sz w:val="22"/>
          <w:szCs w:val="22"/>
        </w:rPr>
        <w:t> </w:t>
      </w:r>
      <w:proofErr w:type="spellStart"/>
      <w:r w:rsidR="00B30410" w:rsidRPr="00D64145">
        <w:rPr>
          <w:rFonts w:ascii="Garamond" w:hAnsi="Garamond" w:cstheme="minorHAnsi"/>
          <w:i/>
          <w:iCs/>
          <w:color w:val="212427"/>
          <w:sz w:val="22"/>
          <w:szCs w:val="22"/>
        </w:rPr>
        <w:t>Population</w:t>
      </w:r>
      <w:proofErr w:type="spellEnd"/>
      <w:r w:rsidR="00B30410" w:rsidRPr="00D64145">
        <w:rPr>
          <w:rFonts w:ascii="Garamond" w:hAnsi="Garamond" w:cstheme="minorHAnsi"/>
          <w:color w:val="212427"/>
          <w:sz w:val="22"/>
          <w:szCs w:val="22"/>
        </w:rPr>
        <w:t xml:space="preserve">, vol. 55, </w:t>
      </w:r>
      <w:proofErr w:type="spellStart"/>
      <w:r w:rsidR="00B30410" w:rsidRPr="00D64145">
        <w:rPr>
          <w:rFonts w:ascii="Garamond" w:hAnsi="Garamond" w:cstheme="minorHAnsi"/>
          <w:color w:val="212427"/>
          <w:sz w:val="22"/>
          <w:szCs w:val="22"/>
        </w:rPr>
        <w:t>nº</w:t>
      </w:r>
      <w:proofErr w:type="spellEnd"/>
      <w:r w:rsidR="00B30410" w:rsidRPr="00D64145">
        <w:rPr>
          <w:rFonts w:ascii="Garamond" w:hAnsi="Garamond" w:cstheme="minorHAnsi"/>
          <w:color w:val="212427"/>
          <w:sz w:val="22"/>
          <w:szCs w:val="22"/>
        </w:rPr>
        <w:t xml:space="preserve"> 4-5, p. 691-726.</w:t>
      </w:r>
    </w:p>
    <w:p w14:paraId="6C7BCCC0" w14:textId="77777777" w:rsidR="00664247" w:rsidRPr="00D64145" w:rsidRDefault="00AC1E0F" w:rsidP="00D64145">
      <w:pPr>
        <w:spacing w:before="120" w:after="120" w:line="240" w:lineRule="auto"/>
        <w:ind w:left="0" w:right="0" w:firstLine="0"/>
        <w:rPr>
          <w:rFonts w:ascii="Garamond" w:hAnsi="Garamond" w:cstheme="minorHAnsi"/>
          <w:color w:val="212427"/>
          <w:sz w:val="22"/>
          <w:szCs w:val="22"/>
        </w:rPr>
      </w:pPr>
      <w:proofErr w:type="spellStart"/>
      <w:r w:rsidRPr="00D64145">
        <w:rPr>
          <w:rFonts w:ascii="Garamond" w:hAnsi="Garamond" w:cstheme="minorHAnsi"/>
          <w:color w:val="212427"/>
          <w:sz w:val="22"/>
          <w:szCs w:val="22"/>
        </w:rPr>
        <w:t>Lemercier</w:t>
      </w:r>
      <w:proofErr w:type="spellEnd"/>
      <w:r w:rsidRPr="00D64145">
        <w:rPr>
          <w:rFonts w:ascii="Garamond" w:hAnsi="Garamond" w:cstheme="minorHAnsi"/>
          <w:color w:val="212427"/>
          <w:sz w:val="22"/>
          <w:szCs w:val="22"/>
        </w:rPr>
        <w:t xml:space="preserve"> C., </w:t>
      </w:r>
      <w:proofErr w:type="spellStart"/>
      <w:r w:rsidRPr="00D64145">
        <w:rPr>
          <w:rFonts w:ascii="Garamond" w:hAnsi="Garamond" w:cstheme="minorHAnsi"/>
          <w:color w:val="212427"/>
          <w:sz w:val="22"/>
          <w:szCs w:val="22"/>
        </w:rPr>
        <w:t>Zalc</w:t>
      </w:r>
      <w:proofErr w:type="spellEnd"/>
      <w:r w:rsidRPr="00D64145">
        <w:rPr>
          <w:rFonts w:ascii="Garamond" w:hAnsi="Garamond" w:cstheme="minorHAnsi"/>
          <w:color w:val="212427"/>
          <w:sz w:val="22"/>
          <w:szCs w:val="22"/>
        </w:rPr>
        <w:t> C.,</w:t>
      </w:r>
      <w:r w:rsidRPr="00D64145">
        <w:rPr>
          <w:rStyle w:val="apple-converted-space"/>
          <w:rFonts w:ascii="Garamond" w:hAnsi="Garamond" w:cstheme="minorHAnsi"/>
          <w:color w:val="212427"/>
          <w:sz w:val="22"/>
          <w:szCs w:val="22"/>
        </w:rPr>
        <w:t> </w:t>
      </w:r>
      <w:r w:rsidRPr="00D64145">
        <w:rPr>
          <w:rStyle w:val="Accentuation"/>
          <w:rFonts w:ascii="Garamond" w:hAnsi="Garamond" w:cstheme="minorHAnsi"/>
          <w:color w:val="212427"/>
          <w:sz w:val="22"/>
          <w:szCs w:val="22"/>
          <w:bdr w:val="single" w:sz="2" w:space="0" w:color="E5E7EB" w:frame="1"/>
        </w:rPr>
        <w:t xml:space="preserve">Les Méthodes quantitatives pour </w:t>
      </w:r>
      <w:proofErr w:type="spellStart"/>
      <w:r w:rsidRPr="00D64145">
        <w:rPr>
          <w:rStyle w:val="Accentuation"/>
          <w:rFonts w:ascii="Garamond" w:hAnsi="Garamond" w:cstheme="minorHAnsi"/>
          <w:color w:val="212427"/>
          <w:sz w:val="22"/>
          <w:szCs w:val="22"/>
          <w:bdr w:val="single" w:sz="2" w:space="0" w:color="E5E7EB" w:frame="1"/>
        </w:rPr>
        <w:t>l’historien</w:t>
      </w:r>
      <w:proofErr w:type="spellEnd"/>
      <w:r w:rsidRPr="00D64145">
        <w:rPr>
          <w:rFonts w:ascii="Garamond" w:hAnsi="Garamond" w:cstheme="minorHAnsi"/>
          <w:color w:val="212427"/>
          <w:sz w:val="22"/>
          <w:szCs w:val="22"/>
        </w:rPr>
        <w:t>, Paris, La </w:t>
      </w:r>
      <w:proofErr w:type="spellStart"/>
      <w:r w:rsidRPr="00D64145">
        <w:rPr>
          <w:rFonts w:ascii="Garamond" w:hAnsi="Garamond" w:cstheme="minorHAnsi"/>
          <w:color w:val="212427"/>
          <w:sz w:val="22"/>
          <w:szCs w:val="22"/>
        </w:rPr>
        <w:t>Découverte</w:t>
      </w:r>
      <w:proofErr w:type="spellEnd"/>
      <w:r w:rsidRPr="00D64145">
        <w:rPr>
          <w:rFonts w:ascii="Garamond" w:hAnsi="Garamond" w:cstheme="minorHAnsi"/>
          <w:color w:val="212427"/>
          <w:sz w:val="22"/>
          <w:szCs w:val="22"/>
        </w:rPr>
        <w:t>, «</w:t>
      </w:r>
      <w:r w:rsidRPr="00D64145">
        <w:rPr>
          <w:rFonts w:ascii="Times New Roman" w:hAnsi="Times New Roman" w:cs="Times New Roman"/>
          <w:color w:val="212427"/>
          <w:sz w:val="22"/>
          <w:szCs w:val="22"/>
        </w:rPr>
        <w:t> </w:t>
      </w:r>
      <w:proofErr w:type="spellStart"/>
      <w:r w:rsidRPr="00D64145">
        <w:rPr>
          <w:rFonts w:ascii="Garamond" w:hAnsi="Garamond" w:cstheme="minorHAnsi"/>
          <w:color w:val="212427"/>
          <w:sz w:val="22"/>
          <w:szCs w:val="22"/>
        </w:rPr>
        <w:t>Repères</w:t>
      </w:r>
      <w:proofErr w:type="spellEnd"/>
      <w:r w:rsidRPr="00D64145">
        <w:rPr>
          <w:rFonts w:ascii="Times New Roman" w:hAnsi="Times New Roman" w:cs="Times New Roman"/>
          <w:color w:val="212427"/>
          <w:sz w:val="22"/>
          <w:szCs w:val="22"/>
        </w:rPr>
        <w:t> </w:t>
      </w:r>
      <w:r w:rsidRPr="00D64145">
        <w:rPr>
          <w:rFonts w:ascii="Garamond" w:hAnsi="Garamond" w:cstheme="minorHAnsi"/>
          <w:color w:val="212427"/>
          <w:sz w:val="22"/>
          <w:szCs w:val="22"/>
        </w:rPr>
        <w:t>», 2008.</w:t>
      </w:r>
    </w:p>
    <w:p w14:paraId="54830C00" w14:textId="77777777" w:rsidR="00664247" w:rsidRPr="00D64145" w:rsidRDefault="00664247" w:rsidP="00D64145">
      <w:pPr>
        <w:spacing w:before="120" w:after="120" w:line="240" w:lineRule="auto"/>
        <w:ind w:left="0" w:right="0" w:firstLine="0"/>
        <w:rPr>
          <w:rFonts w:ascii="Garamond" w:hAnsi="Garamond" w:cstheme="minorHAnsi"/>
          <w:color w:val="212427"/>
          <w:sz w:val="22"/>
          <w:szCs w:val="22"/>
        </w:rPr>
      </w:pPr>
      <w:proofErr w:type="spellStart"/>
      <w:r w:rsidRPr="00D64145">
        <w:rPr>
          <w:rFonts w:ascii="Garamond" w:hAnsi="Garamond" w:cstheme="minorHAnsi"/>
          <w:color w:val="212427"/>
          <w:sz w:val="22"/>
          <w:szCs w:val="22"/>
        </w:rPr>
        <w:t>Loonis</w:t>
      </w:r>
      <w:proofErr w:type="spellEnd"/>
      <w:r w:rsidR="00B30410" w:rsidRPr="00D64145">
        <w:rPr>
          <w:rFonts w:ascii="Garamond" w:hAnsi="Garamond" w:cstheme="minorHAnsi"/>
          <w:color w:val="212427"/>
          <w:sz w:val="22"/>
          <w:szCs w:val="22"/>
        </w:rPr>
        <w:t xml:space="preserve"> V. [2006], « Les </w:t>
      </w:r>
      <w:proofErr w:type="spellStart"/>
      <w:r w:rsidR="00B30410" w:rsidRPr="00D64145">
        <w:rPr>
          <w:rFonts w:ascii="Garamond" w:hAnsi="Garamond" w:cstheme="minorHAnsi"/>
          <w:color w:val="212427"/>
          <w:sz w:val="22"/>
          <w:szCs w:val="22"/>
        </w:rPr>
        <w:t>déterminants</w:t>
      </w:r>
      <w:proofErr w:type="spellEnd"/>
      <w:r w:rsidR="00B30410" w:rsidRPr="00D64145">
        <w:rPr>
          <w:rFonts w:ascii="Garamond" w:hAnsi="Garamond" w:cstheme="minorHAnsi"/>
          <w:color w:val="212427"/>
          <w:sz w:val="22"/>
          <w:szCs w:val="22"/>
        </w:rPr>
        <w:t xml:space="preserve"> de la </w:t>
      </w:r>
      <w:proofErr w:type="spellStart"/>
      <w:r w:rsidR="00B30410" w:rsidRPr="00D64145">
        <w:rPr>
          <w:rFonts w:ascii="Garamond" w:hAnsi="Garamond" w:cstheme="minorHAnsi"/>
          <w:color w:val="212427"/>
          <w:sz w:val="22"/>
          <w:szCs w:val="22"/>
        </w:rPr>
        <w:t>réélection</w:t>
      </w:r>
      <w:proofErr w:type="spellEnd"/>
      <w:r w:rsidR="00B30410" w:rsidRPr="00D64145">
        <w:rPr>
          <w:rFonts w:ascii="Garamond" w:hAnsi="Garamond" w:cstheme="minorHAnsi"/>
          <w:color w:val="212427"/>
          <w:sz w:val="22"/>
          <w:szCs w:val="22"/>
        </w:rPr>
        <w:t xml:space="preserve"> des </w:t>
      </w:r>
      <w:proofErr w:type="spellStart"/>
      <w:r w:rsidR="00B30410" w:rsidRPr="00D64145">
        <w:rPr>
          <w:rFonts w:ascii="Garamond" w:hAnsi="Garamond" w:cstheme="minorHAnsi"/>
          <w:color w:val="212427"/>
          <w:sz w:val="22"/>
          <w:szCs w:val="22"/>
        </w:rPr>
        <w:t>députés</w:t>
      </w:r>
      <w:proofErr w:type="spellEnd"/>
      <w:r w:rsidR="00B30410" w:rsidRPr="00D64145">
        <w:rPr>
          <w:rFonts w:ascii="Garamond" w:hAnsi="Garamond" w:cstheme="minorHAnsi"/>
          <w:color w:val="212427"/>
          <w:sz w:val="22"/>
          <w:szCs w:val="22"/>
        </w:rPr>
        <w:t xml:space="preserve"> </w:t>
      </w:r>
      <w:proofErr w:type="spellStart"/>
      <w:r w:rsidR="00B30410" w:rsidRPr="00D64145">
        <w:rPr>
          <w:rFonts w:ascii="Garamond" w:hAnsi="Garamond" w:cstheme="minorHAnsi"/>
          <w:color w:val="212427"/>
          <w:sz w:val="22"/>
          <w:szCs w:val="22"/>
        </w:rPr>
        <w:t>français</w:t>
      </w:r>
      <w:proofErr w:type="spellEnd"/>
      <w:r w:rsidR="00B30410" w:rsidRPr="00D64145">
        <w:rPr>
          <w:rFonts w:ascii="Garamond" w:hAnsi="Garamond" w:cstheme="minorHAnsi"/>
          <w:color w:val="212427"/>
          <w:sz w:val="22"/>
          <w:szCs w:val="22"/>
        </w:rPr>
        <w:t xml:space="preserve"> </w:t>
      </w:r>
      <w:proofErr w:type="spellStart"/>
      <w:r w:rsidR="00B30410" w:rsidRPr="00D64145">
        <w:rPr>
          <w:rFonts w:ascii="Garamond" w:hAnsi="Garamond" w:cstheme="minorHAnsi"/>
          <w:color w:val="212427"/>
          <w:sz w:val="22"/>
          <w:szCs w:val="22"/>
        </w:rPr>
        <w:t>depuis</w:t>
      </w:r>
      <w:proofErr w:type="spellEnd"/>
      <w:r w:rsidR="00B30410" w:rsidRPr="00D64145">
        <w:rPr>
          <w:rFonts w:ascii="Garamond" w:hAnsi="Garamond" w:cstheme="minorHAnsi"/>
          <w:color w:val="212427"/>
          <w:sz w:val="22"/>
          <w:szCs w:val="22"/>
        </w:rPr>
        <w:t xml:space="preserve"> 1871 »,</w:t>
      </w:r>
      <w:r w:rsidR="00B30410" w:rsidRPr="00D64145">
        <w:rPr>
          <w:rFonts w:ascii="Garamond" w:eastAsia="Times New Roman" w:hAnsi="Garamond" w:cstheme="minorHAnsi"/>
          <w:color w:val="212427"/>
          <w:sz w:val="22"/>
          <w:szCs w:val="22"/>
        </w:rPr>
        <w:t> </w:t>
      </w:r>
      <w:proofErr w:type="spellStart"/>
      <w:r w:rsidR="00B30410" w:rsidRPr="00D64145">
        <w:rPr>
          <w:rFonts w:ascii="Garamond" w:hAnsi="Garamond" w:cstheme="minorHAnsi"/>
          <w:i/>
          <w:iCs/>
          <w:color w:val="212427"/>
          <w:sz w:val="22"/>
          <w:szCs w:val="22"/>
        </w:rPr>
        <w:t>Histoire</w:t>
      </w:r>
      <w:proofErr w:type="spellEnd"/>
      <w:r w:rsidR="00B30410" w:rsidRPr="00D64145">
        <w:rPr>
          <w:rFonts w:ascii="Garamond" w:hAnsi="Garamond" w:cstheme="minorHAnsi"/>
          <w:i/>
          <w:iCs/>
          <w:color w:val="212427"/>
          <w:sz w:val="22"/>
          <w:szCs w:val="22"/>
        </w:rPr>
        <w:t xml:space="preserve"> &amp; Mesure</w:t>
      </w:r>
      <w:r w:rsidR="00B30410" w:rsidRPr="00D64145">
        <w:rPr>
          <w:rFonts w:ascii="Garamond" w:hAnsi="Garamond" w:cstheme="minorHAnsi"/>
          <w:color w:val="212427"/>
          <w:sz w:val="22"/>
          <w:szCs w:val="22"/>
        </w:rPr>
        <w:t xml:space="preserve">, vol. XXI, </w:t>
      </w:r>
      <w:proofErr w:type="spellStart"/>
      <w:r w:rsidR="00B30410" w:rsidRPr="00D64145">
        <w:rPr>
          <w:rFonts w:ascii="Garamond" w:hAnsi="Garamond" w:cstheme="minorHAnsi"/>
          <w:color w:val="212427"/>
          <w:sz w:val="22"/>
          <w:szCs w:val="22"/>
        </w:rPr>
        <w:t>nº</w:t>
      </w:r>
      <w:proofErr w:type="spellEnd"/>
      <w:r w:rsidR="00B30410" w:rsidRPr="00D64145">
        <w:rPr>
          <w:rFonts w:ascii="Garamond" w:hAnsi="Garamond" w:cstheme="minorHAnsi"/>
          <w:color w:val="212427"/>
          <w:sz w:val="22"/>
          <w:szCs w:val="22"/>
        </w:rPr>
        <w:t xml:space="preserve"> 1, p. 221-254.</w:t>
      </w:r>
    </w:p>
    <w:p w14:paraId="1E3C764C" w14:textId="77777777" w:rsidR="00664247" w:rsidRPr="00D64145" w:rsidRDefault="00EC2CF3" w:rsidP="00D64145">
      <w:pPr>
        <w:spacing w:before="120" w:after="120" w:line="240" w:lineRule="auto"/>
        <w:ind w:left="0" w:right="0" w:firstLine="0"/>
        <w:rPr>
          <w:rFonts w:ascii="Garamond" w:hAnsi="Garamond" w:cstheme="minorHAnsi"/>
          <w:color w:val="212427"/>
          <w:sz w:val="22"/>
          <w:szCs w:val="22"/>
        </w:rPr>
      </w:pPr>
      <w:proofErr w:type="spellStart"/>
      <w:r w:rsidRPr="00D64145">
        <w:rPr>
          <w:rFonts w:ascii="Garamond" w:hAnsi="Garamond" w:cstheme="minorHAnsi"/>
          <w:color w:val="212427"/>
          <w:sz w:val="22"/>
          <w:szCs w:val="22"/>
        </w:rPr>
        <w:t>Maillochon</w:t>
      </w:r>
      <w:proofErr w:type="spellEnd"/>
      <w:r w:rsidRPr="00D64145">
        <w:rPr>
          <w:rFonts w:ascii="Garamond" w:hAnsi="Garamond" w:cstheme="minorHAnsi"/>
          <w:color w:val="212427"/>
          <w:sz w:val="22"/>
          <w:szCs w:val="22"/>
        </w:rPr>
        <w:t xml:space="preserve">, F.  (2012). 9 – Pourquoi l’analyse des réseaux ? Dans S. Paugam L'enquête sociologique (p. 187-206). Presses Universitaires de France. </w:t>
      </w:r>
    </w:p>
    <w:p w14:paraId="17D18A9E" w14:textId="77777777" w:rsidR="00664247" w:rsidRPr="00D64145" w:rsidRDefault="00AC1E0F" w:rsidP="00D64145">
      <w:pPr>
        <w:spacing w:before="120" w:after="120" w:line="240" w:lineRule="auto"/>
        <w:ind w:left="0" w:right="0" w:firstLine="0"/>
        <w:rPr>
          <w:rFonts w:ascii="Garamond" w:hAnsi="Garamond" w:cstheme="minorHAnsi"/>
          <w:color w:val="212427"/>
          <w:sz w:val="22"/>
          <w:szCs w:val="22"/>
        </w:rPr>
      </w:pPr>
      <w:r w:rsidRPr="00D64145">
        <w:rPr>
          <w:rFonts w:ascii="Garamond" w:hAnsi="Garamond" w:cstheme="minorHAnsi"/>
          <w:color w:val="212427"/>
          <w:sz w:val="22"/>
          <w:szCs w:val="22"/>
        </w:rPr>
        <w:t>Martin O., L’Enquête et ses méthodes. L’analyse de données quantitatives, Paris, Armand Colin, «</w:t>
      </w:r>
      <w:r w:rsidRPr="00D64145">
        <w:rPr>
          <w:rFonts w:ascii="Times New Roman" w:hAnsi="Times New Roman" w:cs="Times New Roman"/>
          <w:color w:val="212427"/>
          <w:sz w:val="22"/>
          <w:szCs w:val="22"/>
        </w:rPr>
        <w:t> </w:t>
      </w:r>
      <w:r w:rsidRPr="00D64145">
        <w:rPr>
          <w:rFonts w:ascii="Garamond" w:hAnsi="Garamond" w:cstheme="minorHAnsi"/>
          <w:color w:val="212427"/>
          <w:sz w:val="22"/>
          <w:szCs w:val="22"/>
        </w:rPr>
        <w:t>128</w:t>
      </w:r>
      <w:r w:rsidRPr="00D64145">
        <w:rPr>
          <w:rFonts w:ascii="Times New Roman" w:hAnsi="Times New Roman" w:cs="Times New Roman"/>
          <w:color w:val="212427"/>
          <w:sz w:val="22"/>
          <w:szCs w:val="22"/>
        </w:rPr>
        <w:t> </w:t>
      </w:r>
      <w:r w:rsidRPr="00D64145">
        <w:rPr>
          <w:rFonts w:ascii="Garamond" w:hAnsi="Garamond" w:cstheme="minorHAnsi"/>
          <w:color w:val="212427"/>
          <w:sz w:val="22"/>
          <w:szCs w:val="22"/>
        </w:rPr>
        <w:t>», 2012.</w:t>
      </w:r>
    </w:p>
    <w:p w14:paraId="16A65AF1" w14:textId="77777777" w:rsidR="00664247" w:rsidRPr="00D64145" w:rsidRDefault="00664247" w:rsidP="00D64145">
      <w:pPr>
        <w:spacing w:before="120" w:after="120" w:line="240" w:lineRule="auto"/>
        <w:ind w:left="0" w:right="0" w:firstLine="0"/>
        <w:rPr>
          <w:rFonts w:ascii="Garamond" w:hAnsi="Garamond" w:cstheme="minorHAnsi"/>
          <w:color w:val="212427"/>
          <w:sz w:val="22"/>
          <w:szCs w:val="22"/>
        </w:rPr>
      </w:pPr>
      <w:proofErr w:type="spellStart"/>
      <w:r w:rsidRPr="00D64145">
        <w:rPr>
          <w:rFonts w:ascii="Garamond" w:hAnsi="Garamond" w:cstheme="minorHAnsi"/>
          <w:color w:val="212427"/>
          <w:sz w:val="22"/>
          <w:szCs w:val="22"/>
        </w:rPr>
        <w:t>Mercklé</w:t>
      </w:r>
      <w:proofErr w:type="spellEnd"/>
      <w:r w:rsidR="00B30410" w:rsidRPr="00D64145">
        <w:rPr>
          <w:rFonts w:ascii="Garamond" w:hAnsi="Garamond" w:cstheme="minorHAnsi"/>
          <w:color w:val="212427"/>
          <w:sz w:val="22"/>
          <w:szCs w:val="22"/>
        </w:rPr>
        <w:t xml:space="preserve"> P. [2004],</w:t>
      </w:r>
      <w:r w:rsidR="00B30410" w:rsidRPr="00D64145">
        <w:rPr>
          <w:rStyle w:val="apple-converted-space"/>
          <w:rFonts w:ascii="Garamond" w:hAnsi="Garamond" w:cstheme="minorHAnsi"/>
          <w:color w:val="212427"/>
          <w:sz w:val="22"/>
          <w:szCs w:val="22"/>
        </w:rPr>
        <w:t> </w:t>
      </w:r>
      <w:r w:rsidR="00B30410" w:rsidRPr="00D64145">
        <w:rPr>
          <w:rStyle w:val="Accentuation"/>
          <w:rFonts w:ascii="Garamond" w:hAnsi="Garamond" w:cstheme="minorHAnsi"/>
          <w:color w:val="212427"/>
          <w:sz w:val="22"/>
          <w:szCs w:val="22"/>
        </w:rPr>
        <w:t xml:space="preserve">Sociologie des </w:t>
      </w:r>
      <w:proofErr w:type="spellStart"/>
      <w:r w:rsidR="00B30410" w:rsidRPr="00D64145">
        <w:rPr>
          <w:rStyle w:val="Accentuation"/>
          <w:rFonts w:ascii="Garamond" w:hAnsi="Garamond" w:cstheme="minorHAnsi"/>
          <w:color w:val="212427"/>
          <w:sz w:val="22"/>
          <w:szCs w:val="22"/>
        </w:rPr>
        <w:t>réseaux</w:t>
      </w:r>
      <w:proofErr w:type="spellEnd"/>
      <w:r w:rsidR="00B30410" w:rsidRPr="00D64145">
        <w:rPr>
          <w:rStyle w:val="Accentuation"/>
          <w:rFonts w:ascii="Garamond" w:hAnsi="Garamond" w:cstheme="minorHAnsi"/>
          <w:color w:val="212427"/>
          <w:sz w:val="22"/>
          <w:szCs w:val="22"/>
        </w:rPr>
        <w:t xml:space="preserve"> </w:t>
      </w:r>
      <w:proofErr w:type="spellStart"/>
      <w:r w:rsidR="00B30410" w:rsidRPr="00D64145">
        <w:rPr>
          <w:rStyle w:val="Accentuation"/>
          <w:rFonts w:ascii="Garamond" w:hAnsi="Garamond" w:cstheme="minorHAnsi"/>
          <w:color w:val="212427"/>
          <w:sz w:val="22"/>
          <w:szCs w:val="22"/>
        </w:rPr>
        <w:t>sociaux</w:t>
      </w:r>
      <w:proofErr w:type="spellEnd"/>
      <w:r w:rsidR="00B30410" w:rsidRPr="00D64145">
        <w:rPr>
          <w:rFonts w:ascii="Garamond" w:hAnsi="Garamond" w:cstheme="minorHAnsi"/>
          <w:color w:val="212427"/>
          <w:sz w:val="22"/>
          <w:szCs w:val="22"/>
        </w:rPr>
        <w:t xml:space="preserve">, La </w:t>
      </w:r>
      <w:proofErr w:type="spellStart"/>
      <w:r w:rsidR="00B30410" w:rsidRPr="00D64145">
        <w:rPr>
          <w:rFonts w:ascii="Garamond" w:hAnsi="Garamond" w:cstheme="minorHAnsi"/>
          <w:color w:val="212427"/>
          <w:sz w:val="22"/>
          <w:szCs w:val="22"/>
        </w:rPr>
        <w:t>Découverte</w:t>
      </w:r>
      <w:proofErr w:type="spellEnd"/>
      <w:r w:rsidR="00B30410" w:rsidRPr="00D64145">
        <w:rPr>
          <w:rFonts w:ascii="Garamond" w:hAnsi="Garamond" w:cstheme="minorHAnsi"/>
          <w:color w:val="212427"/>
          <w:sz w:val="22"/>
          <w:szCs w:val="22"/>
        </w:rPr>
        <w:t>, « </w:t>
      </w:r>
      <w:proofErr w:type="spellStart"/>
      <w:r w:rsidR="00B30410" w:rsidRPr="00D64145">
        <w:rPr>
          <w:rFonts w:ascii="Garamond" w:hAnsi="Garamond" w:cstheme="minorHAnsi"/>
          <w:color w:val="212427"/>
          <w:sz w:val="22"/>
          <w:szCs w:val="22"/>
        </w:rPr>
        <w:t>Repères</w:t>
      </w:r>
      <w:proofErr w:type="spellEnd"/>
      <w:r w:rsidR="00B30410" w:rsidRPr="00D64145">
        <w:rPr>
          <w:rFonts w:ascii="Garamond" w:hAnsi="Garamond" w:cstheme="minorHAnsi"/>
          <w:color w:val="212427"/>
          <w:sz w:val="22"/>
          <w:szCs w:val="22"/>
        </w:rPr>
        <w:t> », Paris.</w:t>
      </w:r>
    </w:p>
    <w:p w14:paraId="3E28D847" w14:textId="77777777" w:rsidR="00664247" w:rsidRPr="00D64145" w:rsidRDefault="00AC1E0F" w:rsidP="00D64145">
      <w:pPr>
        <w:spacing w:before="120" w:after="120" w:line="240" w:lineRule="auto"/>
        <w:ind w:left="0" w:right="0" w:firstLine="0"/>
        <w:rPr>
          <w:rFonts w:ascii="Garamond" w:hAnsi="Garamond" w:cstheme="minorHAnsi"/>
          <w:color w:val="212427"/>
          <w:sz w:val="22"/>
          <w:szCs w:val="22"/>
        </w:rPr>
      </w:pPr>
      <w:proofErr w:type="spellStart"/>
      <w:r w:rsidRPr="00D64145">
        <w:rPr>
          <w:rFonts w:ascii="Garamond" w:hAnsi="Garamond" w:cstheme="minorHAnsi"/>
          <w:color w:val="212427"/>
          <w:sz w:val="22"/>
          <w:szCs w:val="22"/>
        </w:rPr>
        <w:t>Mercklé</w:t>
      </w:r>
      <w:proofErr w:type="spellEnd"/>
      <w:r w:rsidRPr="00D64145">
        <w:rPr>
          <w:rFonts w:ascii="Garamond" w:hAnsi="Garamond" w:cstheme="minorHAnsi"/>
          <w:color w:val="212427"/>
          <w:sz w:val="22"/>
          <w:szCs w:val="22"/>
        </w:rPr>
        <w:t> P., «</w:t>
      </w:r>
      <w:r w:rsidRPr="00D64145">
        <w:rPr>
          <w:rFonts w:ascii="Times New Roman" w:hAnsi="Times New Roman" w:cs="Times New Roman"/>
          <w:color w:val="212427"/>
          <w:sz w:val="22"/>
          <w:szCs w:val="22"/>
        </w:rPr>
        <w:t> </w:t>
      </w:r>
      <w:r w:rsidRPr="00D64145">
        <w:rPr>
          <w:rFonts w:ascii="Garamond" w:hAnsi="Garamond" w:cstheme="minorHAnsi"/>
          <w:color w:val="212427"/>
          <w:sz w:val="22"/>
          <w:szCs w:val="22"/>
        </w:rPr>
        <w:t xml:space="preserve">Le </w:t>
      </w:r>
      <w:proofErr w:type="spellStart"/>
      <w:r w:rsidRPr="00D64145">
        <w:rPr>
          <w:rFonts w:ascii="Garamond" w:hAnsi="Garamond" w:cstheme="minorHAnsi"/>
          <w:color w:val="212427"/>
          <w:sz w:val="22"/>
          <w:szCs w:val="22"/>
        </w:rPr>
        <w:t>goût</w:t>
      </w:r>
      <w:proofErr w:type="spellEnd"/>
      <w:r w:rsidRPr="00D64145">
        <w:rPr>
          <w:rFonts w:ascii="Garamond" w:hAnsi="Garamond" w:cstheme="minorHAnsi"/>
          <w:color w:val="212427"/>
          <w:sz w:val="22"/>
          <w:szCs w:val="22"/>
        </w:rPr>
        <w:t xml:space="preserve"> des </w:t>
      </w:r>
      <w:proofErr w:type="spellStart"/>
      <w:r w:rsidRPr="00D64145">
        <w:rPr>
          <w:rFonts w:ascii="Garamond" w:hAnsi="Garamond" w:cstheme="minorHAnsi"/>
          <w:color w:val="212427"/>
          <w:sz w:val="22"/>
          <w:szCs w:val="22"/>
        </w:rPr>
        <w:t>statistiques</w:t>
      </w:r>
      <w:proofErr w:type="spellEnd"/>
      <w:r w:rsidRPr="00D64145">
        <w:rPr>
          <w:rFonts w:ascii="Times New Roman" w:hAnsi="Times New Roman" w:cs="Times New Roman"/>
          <w:color w:val="212427"/>
          <w:sz w:val="22"/>
          <w:szCs w:val="22"/>
        </w:rPr>
        <w:t> </w:t>
      </w:r>
      <w:r w:rsidRPr="00D64145">
        <w:rPr>
          <w:rFonts w:ascii="Garamond" w:hAnsi="Garamond" w:cstheme="minorHAnsi"/>
          <w:color w:val="212427"/>
          <w:sz w:val="22"/>
          <w:szCs w:val="22"/>
        </w:rPr>
        <w:t xml:space="preserve">», in </w:t>
      </w:r>
      <w:proofErr w:type="spellStart"/>
      <w:r w:rsidRPr="00D64145">
        <w:rPr>
          <w:rFonts w:ascii="Garamond" w:hAnsi="Garamond" w:cstheme="minorHAnsi"/>
          <w:color w:val="212427"/>
          <w:sz w:val="22"/>
          <w:szCs w:val="22"/>
        </w:rPr>
        <w:t>Cibois</w:t>
      </w:r>
      <w:proofErr w:type="spellEnd"/>
      <w:r w:rsidRPr="00D64145">
        <w:rPr>
          <w:rFonts w:ascii="Garamond" w:hAnsi="Garamond" w:cstheme="minorHAnsi"/>
          <w:color w:val="212427"/>
          <w:sz w:val="22"/>
          <w:szCs w:val="22"/>
        </w:rPr>
        <w:t> P.,</w:t>
      </w:r>
      <w:r w:rsidRPr="00D64145">
        <w:rPr>
          <w:rStyle w:val="apple-converted-space"/>
          <w:rFonts w:ascii="Garamond" w:hAnsi="Garamond" w:cstheme="minorHAnsi"/>
          <w:color w:val="212427"/>
          <w:sz w:val="22"/>
          <w:szCs w:val="22"/>
        </w:rPr>
        <w:t> </w:t>
      </w:r>
      <w:r w:rsidRPr="00D64145">
        <w:rPr>
          <w:rStyle w:val="Accentuation"/>
          <w:rFonts w:ascii="Garamond" w:hAnsi="Garamond" w:cstheme="minorHAnsi"/>
          <w:color w:val="212427"/>
          <w:sz w:val="22"/>
          <w:szCs w:val="22"/>
        </w:rPr>
        <w:t>Les Méthodes d’analyse d’enquêtes</w:t>
      </w:r>
      <w:r w:rsidRPr="00D64145">
        <w:rPr>
          <w:rFonts w:ascii="Garamond" w:hAnsi="Garamond" w:cstheme="minorHAnsi"/>
          <w:color w:val="212427"/>
          <w:sz w:val="22"/>
          <w:szCs w:val="22"/>
        </w:rPr>
        <w:t>, Lyon, «</w:t>
      </w:r>
      <w:r w:rsidRPr="00D64145">
        <w:rPr>
          <w:rFonts w:ascii="Times New Roman" w:hAnsi="Times New Roman" w:cs="Times New Roman"/>
          <w:color w:val="212427"/>
          <w:sz w:val="22"/>
          <w:szCs w:val="22"/>
        </w:rPr>
        <w:t> </w:t>
      </w:r>
      <w:r w:rsidRPr="00D64145">
        <w:rPr>
          <w:rFonts w:ascii="Garamond" w:hAnsi="Garamond" w:cstheme="minorHAnsi"/>
          <w:color w:val="212427"/>
          <w:sz w:val="22"/>
          <w:szCs w:val="22"/>
        </w:rPr>
        <w:t xml:space="preserve">ENS </w:t>
      </w:r>
      <w:proofErr w:type="spellStart"/>
      <w:r w:rsidRPr="00D64145">
        <w:rPr>
          <w:rFonts w:ascii="Garamond" w:hAnsi="Garamond" w:cstheme="minorHAnsi"/>
          <w:color w:val="212427"/>
          <w:sz w:val="22"/>
          <w:szCs w:val="22"/>
        </w:rPr>
        <w:t>Éditions</w:t>
      </w:r>
      <w:proofErr w:type="spellEnd"/>
      <w:r w:rsidRPr="00D64145">
        <w:rPr>
          <w:rFonts w:ascii="Times New Roman" w:hAnsi="Times New Roman" w:cs="Times New Roman"/>
          <w:color w:val="212427"/>
          <w:sz w:val="22"/>
          <w:szCs w:val="22"/>
        </w:rPr>
        <w:t> </w:t>
      </w:r>
      <w:r w:rsidRPr="00D64145">
        <w:rPr>
          <w:rFonts w:ascii="Garamond" w:hAnsi="Garamond" w:cstheme="minorHAnsi"/>
          <w:color w:val="212427"/>
          <w:sz w:val="22"/>
          <w:szCs w:val="22"/>
        </w:rPr>
        <w:t>», 2014.</w:t>
      </w:r>
    </w:p>
    <w:p w14:paraId="05BFB3B8" w14:textId="41D4F4DF" w:rsidR="00664247" w:rsidRPr="00D64145" w:rsidRDefault="00EC2CF3" w:rsidP="00D64145">
      <w:pPr>
        <w:spacing w:before="120" w:after="120" w:line="240" w:lineRule="auto"/>
        <w:ind w:left="0" w:right="0" w:firstLine="0"/>
        <w:rPr>
          <w:rFonts w:ascii="Garamond" w:hAnsi="Garamond" w:cstheme="minorHAnsi"/>
          <w:sz w:val="22"/>
          <w:szCs w:val="22"/>
          <w:lang w:val="fr-FR"/>
        </w:rPr>
      </w:pPr>
      <w:proofErr w:type="spellStart"/>
      <w:r w:rsidRPr="00D64145">
        <w:rPr>
          <w:rFonts w:ascii="Garamond" w:eastAsia="Times New Roman" w:hAnsi="Garamond" w:cstheme="minorHAnsi"/>
          <w:color w:val="212427"/>
          <w:sz w:val="22"/>
          <w:szCs w:val="22"/>
          <w:lang w:val="fr-FR" w:eastAsia="fr-FR"/>
        </w:rPr>
        <w:t>Parizot</w:t>
      </w:r>
      <w:proofErr w:type="spellEnd"/>
      <w:r w:rsidRPr="00D64145">
        <w:rPr>
          <w:rFonts w:ascii="Garamond" w:eastAsia="Times New Roman" w:hAnsi="Garamond" w:cstheme="minorHAnsi"/>
          <w:color w:val="212427"/>
          <w:sz w:val="22"/>
          <w:szCs w:val="22"/>
          <w:lang w:val="fr-FR" w:eastAsia="fr-FR"/>
        </w:rPr>
        <w:t>, I.</w:t>
      </w:r>
      <w:r w:rsidRPr="00D64145">
        <w:rPr>
          <w:rFonts w:ascii="Garamond" w:hAnsi="Garamond" w:cstheme="minorHAnsi"/>
          <w:color w:val="212427"/>
          <w:sz w:val="22"/>
          <w:szCs w:val="22"/>
        </w:rPr>
        <w:t xml:space="preserve"> </w:t>
      </w:r>
      <w:r w:rsidRPr="00D64145">
        <w:rPr>
          <w:rFonts w:ascii="Garamond" w:eastAsia="Times New Roman" w:hAnsi="Garamond" w:cstheme="minorHAnsi"/>
          <w:color w:val="212427"/>
          <w:sz w:val="22"/>
          <w:szCs w:val="22"/>
          <w:lang w:val="fr-FR" w:eastAsia="fr-FR"/>
        </w:rPr>
        <w:t>(2012). 5 – L’enquête par questionnaire. Dans S</w:t>
      </w:r>
      <w:r w:rsidR="00664247" w:rsidRPr="00D64145">
        <w:rPr>
          <w:rFonts w:ascii="Garamond" w:hAnsi="Garamond" w:cstheme="minorHAnsi"/>
          <w:color w:val="212427"/>
          <w:sz w:val="22"/>
          <w:szCs w:val="22"/>
        </w:rPr>
        <w:t xml:space="preserve">. </w:t>
      </w:r>
      <w:r w:rsidRPr="00D64145">
        <w:rPr>
          <w:rFonts w:ascii="Garamond" w:eastAsia="Times New Roman" w:hAnsi="Garamond" w:cstheme="minorHAnsi"/>
          <w:color w:val="212427"/>
          <w:sz w:val="22"/>
          <w:szCs w:val="22"/>
          <w:lang w:val="fr-FR" w:eastAsia="fr-FR"/>
        </w:rPr>
        <w:t>Paugam</w:t>
      </w:r>
      <w:r w:rsidRPr="00D64145">
        <w:rPr>
          <w:rFonts w:ascii="Garamond" w:hAnsi="Garamond" w:cstheme="minorHAnsi"/>
          <w:color w:val="212427"/>
          <w:sz w:val="22"/>
          <w:szCs w:val="22"/>
        </w:rPr>
        <w:t xml:space="preserve"> </w:t>
      </w:r>
      <w:proofErr w:type="spellStart"/>
      <w:r w:rsidRPr="00D64145">
        <w:rPr>
          <w:rFonts w:ascii="Garamond" w:hAnsi="Garamond" w:cstheme="minorHAnsi"/>
          <w:i/>
          <w:iCs/>
          <w:color w:val="212427"/>
          <w:sz w:val="22"/>
          <w:szCs w:val="22"/>
        </w:rPr>
        <w:t>L'enquête</w:t>
      </w:r>
      <w:proofErr w:type="spellEnd"/>
      <w:r w:rsidRPr="00D64145">
        <w:rPr>
          <w:rFonts w:ascii="Garamond" w:hAnsi="Garamond" w:cstheme="minorHAnsi"/>
          <w:i/>
          <w:iCs/>
          <w:color w:val="212427"/>
          <w:sz w:val="22"/>
          <w:szCs w:val="22"/>
        </w:rPr>
        <w:t xml:space="preserve"> </w:t>
      </w:r>
      <w:proofErr w:type="spellStart"/>
      <w:r w:rsidRPr="00D64145">
        <w:rPr>
          <w:rFonts w:ascii="Garamond" w:hAnsi="Garamond" w:cstheme="minorHAnsi"/>
          <w:i/>
          <w:iCs/>
          <w:color w:val="212427"/>
          <w:sz w:val="22"/>
          <w:szCs w:val="22"/>
        </w:rPr>
        <w:t>sociologique</w:t>
      </w:r>
      <w:proofErr w:type="spellEnd"/>
      <w:r w:rsidRPr="00D64145">
        <w:rPr>
          <w:rFonts w:ascii="Garamond" w:hAnsi="Garamond" w:cstheme="minorHAnsi"/>
          <w:color w:val="212427"/>
          <w:sz w:val="22"/>
          <w:szCs w:val="22"/>
        </w:rPr>
        <w:t> (p. 93-113). </w:t>
      </w:r>
      <w:proofErr w:type="spellStart"/>
      <w:r w:rsidRPr="00D64145">
        <w:rPr>
          <w:rFonts w:ascii="Garamond" w:hAnsi="Garamond" w:cstheme="minorHAnsi"/>
          <w:color w:val="212427"/>
          <w:sz w:val="22"/>
          <w:szCs w:val="22"/>
        </w:rPr>
        <w:t>Presses</w:t>
      </w:r>
      <w:proofErr w:type="spellEnd"/>
      <w:r w:rsidRPr="00D64145">
        <w:rPr>
          <w:rFonts w:ascii="Garamond" w:hAnsi="Garamond" w:cstheme="minorHAnsi"/>
          <w:color w:val="212427"/>
          <w:sz w:val="22"/>
          <w:szCs w:val="22"/>
        </w:rPr>
        <w:t xml:space="preserve"> </w:t>
      </w:r>
      <w:proofErr w:type="spellStart"/>
      <w:r w:rsidRPr="00D64145">
        <w:rPr>
          <w:rFonts w:ascii="Garamond" w:hAnsi="Garamond" w:cstheme="minorHAnsi"/>
          <w:color w:val="212427"/>
          <w:sz w:val="22"/>
          <w:szCs w:val="22"/>
        </w:rPr>
        <w:t>Universitaires</w:t>
      </w:r>
      <w:proofErr w:type="spellEnd"/>
      <w:r w:rsidRPr="00D64145">
        <w:rPr>
          <w:rFonts w:ascii="Garamond" w:hAnsi="Garamond" w:cstheme="minorHAnsi"/>
          <w:color w:val="212427"/>
          <w:sz w:val="22"/>
          <w:szCs w:val="22"/>
        </w:rPr>
        <w:t xml:space="preserve"> de France.</w:t>
      </w:r>
    </w:p>
    <w:p w14:paraId="36CECA57" w14:textId="77777777" w:rsidR="00664247" w:rsidRPr="00664247" w:rsidRDefault="00AC1E0F" w:rsidP="00D64145">
      <w:pPr>
        <w:pStyle w:val="refbiblio"/>
        <w:spacing w:before="120" w:beforeAutospacing="0" w:after="120" w:afterAutospacing="0"/>
        <w:jc w:val="both"/>
        <w:rPr>
          <w:rFonts w:ascii="Garamond" w:hAnsi="Garamond" w:cstheme="minorHAnsi"/>
          <w:color w:val="212427"/>
          <w:sz w:val="22"/>
          <w:szCs w:val="22"/>
        </w:rPr>
      </w:pPr>
      <w:r w:rsidRPr="00664247">
        <w:rPr>
          <w:rFonts w:ascii="Garamond" w:hAnsi="Garamond" w:cstheme="minorHAnsi"/>
          <w:color w:val="212427"/>
          <w:sz w:val="22"/>
          <w:szCs w:val="22"/>
          <w:lang w:val="es-AR"/>
        </w:rPr>
        <w:t xml:space="preserve">Pereira, M.M. and </w:t>
      </w:r>
      <w:proofErr w:type="spellStart"/>
      <w:r w:rsidRPr="00664247">
        <w:rPr>
          <w:rFonts w:ascii="Garamond" w:hAnsi="Garamond" w:cstheme="minorHAnsi"/>
          <w:color w:val="212427"/>
          <w:sz w:val="22"/>
          <w:szCs w:val="22"/>
          <w:lang w:val="es-AR"/>
        </w:rPr>
        <w:t>Fernandez-Vazquez</w:t>
      </w:r>
      <w:proofErr w:type="spellEnd"/>
      <w:r w:rsidRPr="00664247">
        <w:rPr>
          <w:rFonts w:ascii="Garamond" w:hAnsi="Garamond" w:cstheme="minorHAnsi"/>
          <w:color w:val="212427"/>
          <w:sz w:val="22"/>
          <w:szCs w:val="22"/>
          <w:lang w:val="es-AR"/>
        </w:rPr>
        <w:t xml:space="preserve">, P. (2023), </w:t>
      </w:r>
      <w:proofErr w:type="spellStart"/>
      <w:r w:rsidRPr="00664247">
        <w:rPr>
          <w:rFonts w:ascii="Garamond" w:hAnsi="Garamond" w:cstheme="minorHAnsi"/>
          <w:color w:val="212427"/>
          <w:sz w:val="22"/>
          <w:szCs w:val="22"/>
          <w:lang w:val="es-AR"/>
        </w:rPr>
        <w:t>Does</w:t>
      </w:r>
      <w:proofErr w:type="spellEnd"/>
      <w:r w:rsidRPr="00664247">
        <w:rPr>
          <w:rFonts w:ascii="Garamond" w:hAnsi="Garamond" w:cstheme="minorHAnsi"/>
          <w:color w:val="212427"/>
          <w:sz w:val="22"/>
          <w:szCs w:val="22"/>
          <w:lang w:val="es-AR"/>
        </w:rPr>
        <w:t xml:space="preserve"> </w:t>
      </w:r>
      <w:proofErr w:type="spellStart"/>
      <w:r w:rsidRPr="00664247">
        <w:rPr>
          <w:rFonts w:ascii="Garamond" w:hAnsi="Garamond" w:cstheme="minorHAnsi"/>
          <w:color w:val="212427"/>
          <w:sz w:val="22"/>
          <w:szCs w:val="22"/>
          <w:lang w:val="es-AR"/>
        </w:rPr>
        <w:t>Electing</w:t>
      </w:r>
      <w:proofErr w:type="spellEnd"/>
      <w:r w:rsidRPr="00664247">
        <w:rPr>
          <w:rFonts w:ascii="Garamond" w:hAnsi="Garamond" w:cstheme="minorHAnsi"/>
          <w:color w:val="212427"/>
          <w:sz w:val="22"/>
          <w:szCs w:val="22"/>
          <w:lang w:val="es-AR"/>
        </w:rPr>
        <w:t xml:space="preserve"> </w:t>
      </w:r>
      <w:proofErr w:type="spellStart"/>
      <w:r w:rsidRPr="00664247">
        <w:rPr>
          <w:rFonts w:ascii="Garamond" w:hAnsi="Garamond" w:cstheme="minorHAnsi"/>
          <w:color w:val="212427"/>
          <w:sz w:val="22"/>
          <w:szCs w:val="22"/>
          <w:lang w:val="es-AR"/>
        </w:rPr>
        <w:t>Women</w:t>
      </w:r>
      <w:proofErr w:type="spellEnd"/>
      <w:r w:rsidRPr="00664247">
        <w:rPr>
          <w:rFonts w:ascii="Garamond" w:hAnsi="Garamond" w:cstheme="minorHAnsi"/>
          <w:color w:val="212427"/>
          <w:sz w:val="22"/>
          <w:szCs w:val="22"/>
          <w:lang w:val="es-AR"/>
        </w:rPr>
        <w:t xml:space="preserve"> Reduce </w:t>
      </w:r>
      <w:proofErr w:type="spellStart"/>
      <w:r w:rsidRPr="00664247">
        <w:rPr>
          <w:rFonts w:ascii="Garamond" w:hAnsi="Garamond" w:cstheme="minorHAnsi"/>
          <w:color w:val="212427"/>
          <w:sz w:val="22"/>
          <w:szCs w:val="22"/>
          <w:lang w:val="es-AR"/>
        </w:rPr>
        <w:t>Corruption</w:t>
      </w:r>
      <w:proofErr w:type="spellEnd"/>
      <w:r w:rsidRPr="00664247">
        <w:rPr>
          <w:rFonts w:ascii="Garamond" w:hAnsi="Garamond" w:cstheme="minorHAnsi"/>
          <w:color w:val="212427"/>
          <w:sz w:val="22"/>
          <w:szCs w:val="22"/>
          <w:lang w:val="es-AR"/>
        </w:rPr>
        <w:t xml:space="preserve">? A </w:t>
      </w:r>
      <w:proofErr w:type="spellStart"/>
      <w:r w:rsidRPr="00664247">
        <w:rPr>
          <w:rFonts w:ascii="Garamond" w:hAnsi="Garamond" w:cstheme="minorHAnsi"/>
          <w:color w:val="212427"/>
          <w:sz w:val="22"/>
          <w:szCs w:val="22"/>
          <w:lang w:val="es-AR"/>
        </w:rPr>
        <w:t>Regression</w:t>
      </w:r>
      <w:proofErr w:type="spellEnd"/>
      <w:r w:rsidRPr="00664247">
        <w:rPr>
          <w:rFonts w:ascii="Garamond" w:hAnsi="Garamond" w:cstheme="minorHAnsi"/>
          <w:color w:val="212427"/>
          <w:sz w:val="22"/>
          <w:szCs w:val="22"/>
          <w:lang w:val="es-AR"/>
        </w:rPr>
        <w:t xml:space="preserve"> </w:t>
      </w:r>
      <w:proofErr w:type="spellStart"/>
      <w:r w:rsidRPr="00664247">
        <w:rPr>
          <w:rFonts w:ascii="Garamond" w:hAnsi="Garamond" w:cstheme="minorHAnsi"/>
          <w:color w:val="212427"/>
          <w:sz w:val="22"/>
          <w:szCs w:val="22"/>
          <w:lang w:val="es-AR"/>
        </w:rPr>
        <w:t>Discontinuity</w:t>
      </w:r>
      <w:proofErr w:type="spellEnd"/>
      <w:r w:rsidRPr="00664247">
        <w:rPr>
          <w:rFonts w:ascii="Garamond" w:hAnsi="Garamond" w:cstheme="minorHAnsi"/>
          <w:color w:val="212427"/>
          <w:sz w:val="22"/>
          <w:szCs w:val="22"/>
          <w:lang w:val="es-AR"/>
        </w:rPr>
        <w:t xml:space="preserve"> </w:t>
      </w:r>
      <w:proofErr w:type="spellStart"/>
      <w:r w:rsidRPr="00664247">
        <w:rPr>
          <w:rFonts w:ascii="Garamond" w:hAnsi="Garamond" w:cstheme="minorHAnsi"/>
          <w:color w:val="212427"/>
          <w:sz w:val="22"/>
          <w:szCs w:val="22"/>
          <w:lang w:val="es-AR"/>
        </w:rPr>
        <w:t>Approach</w:t>
      </w:r>
      <w:proofErr w:type="spellEnd"/>
      <w:r w:rsidRPr="00664247">
        <w:rPr>
          <w:rFonts w:ascii="Garamond" w:hAnsi="Garamond" w:cstheme="minorHAnsi"/>
          <w:color w:val="212427"/>
          <w:sz w:val="22"/>
          <w:szCs w:val="22"/>
          <w:lang w:val="es-AR"/>
        </w:rPr>
        <w:t xml:space="preserve">. Legislative </w:t>
      </w:r>
      <w:proofErr w:type="spellStart"/>
      <w:r w:rsidRPr="00664247">
        <w:rPr>
          <w:rFonts w:ascii="Garamond" w:hAnsi="Garamond" w:cstheme="minorHAnsi"/>
          <w:color w:val="212427"/>
          <w:sz w:val="22"/>
          <w:szCs w:val="22"/>
          <w:lang w:val="es-AR"/>
        </w:rPr>
        <w:t>Studies</w:t>
      </w:r>
      <w:proofErr w:type="spellEnd"/>
      <w:r w:rsidRPr="00664247">
        <w:rPr>
          <w:rFonts w:ascii="Garamond" w:hAnsi="Garamond" w:cstheme="minorHAnsi"/>
          <w:color w:val="212427"/>
          <w:sz w:val="22"/>
          <w:szCs w:val="22"/>
          <w:lang w:val="es-AR"/>
        </w:rPr>
        <w:t xml:space="preserve"> </w:t>
      </w:r>
      <w:proofErr w:type="spellStart"/>
      <w:r w:rsidRPr="00664247">
        <w:rPr>
          <w:rFonts w:ascii="Garamond" w:hAnsi="Garamond" w:cstheme="minorHAnsi"/>
          <w:color w:val="212427"/>
          <w:sz w:val="22"/>
          <w:szCs w:val="22"/>
          <w:lang w:val="es-AR"/>
        </w:rPr>
        <w:t>Quarterly</w:t>
      </w:r>
      <w:proofErr w:type="spellEnd"/>
      <w:r w:rsidRPr="00664247">
        <w:rPr>
          <w:rFonts w:ascii="Garamond" w:hAnsi="Garamond" w:cstheme="minorHAnsi"/>
          <w:color w:val="212427"/>
          <w:sz w:val="22"/>
          <w:szCs w:val="22"/>
          <w:lang w:val="es-AR"/>
        </w:rPr>
        <w:t>, 48: 731-763. </w:t>
      </w:r>
      <w:r w:rsidR="00664247" w:rsidRPr="00664247">
        <w:rPr>
          <w:rFonts w:ascii="Garamond" w:hAnsi="Garamond" w:cstheme="minorHAnsi"/>
          <w:color w:val="212427"/>
          <w:sz w:val="22"/>
          <w:szCs w:val="22"/>
        </w:rPr>
        <w:t xml:space="preserve"> </w:t>
      </w:r>
    </w:p>
    <w:p w14:paraId="50A3CA56" w14:textId="4818F152" w:rsidR="00664247" w:rsidRPr="00664247" w:rsidRDefault="00664247" w:rsidP="00D64145">
      <w:pPr>
        <w:pStyle w:val="refbiblio"/>
        <w:spacing w:before="120" w:beforeAutospacing="0" w:after="120" w:afterAutospacing="0"/>
        <w:jc w:val="both"/>
        <w:rPr>
          <w:rFonts w:ascii="Garamond" w:hAnsi="Garamond" w:cstheme="minorHAnsi"/>
          <w:color w:val="212427"/>
          <w:sz w:val="22"/>
          <w:szCs w:val="22"/>
        </w:rPr>
      </w:pPr>
      <w:proofErr w:type="spellStart"/>
      <w:r w:rsidRPr="00664247">
        <w:rPr>
          <w:rFonts w:ascii="Garamond" w:hAnsi="Garamond" w:cstheme="minorHAnsi"/>
          <w:color w:val="212427"/>
          <w:sz w:val="22"/>
          <w:szCs w:val="22"/>
          <w:lang w:val="es-AR"/>
        </w:rPr>
        <w:t>Prost</w:t>
      </w:r>
      <w:proofErr w:type="spellEnd"/>
      <w:r w:rsidR="00B30410" w:rsidRPr="00664247">
        <w:rPr>
          <w:rFonts w:ascii="Garamond" w:hAnsi="Garamond" w:cstheme="minorHAnsi"/>
          <w:color w:val="212427"/>
          <w:sz w:val="22"/>
          <w:szCs w:val="22"/>
          <w:lang w:val="es-AR"/>
        </w:rPr>
        <w:t xml:space="preserve"> A. et </w:t>
      </w:r>
      <w:proofErr w:type="spellStart"/>
      <w:r w:rsidRPr="00664247">
        <w:rPr>
          <w:rFonts w:ascii="Garamond" w:hAnsi="Garamond" w:cstheme="minorHAnsi"/>
          <w:color w:val="212427"/>
          <w:sz w:val="22"/>
          <w:szCs w:val="22"/>
          <w:lang w:val="es-AR"/>
        </w:rPr>
        <w:t>Rosenzveig</w:t>
      </w:r>
      <w:proofErr w:type="spellEnd"/>
      <w:r w:rsidR="00B30410" w:rsidRPr="00664247">
        <w:rPr>
          <w:rFonts w:ascii="Garamond" w:hAnsi="Garamond" w:cstheme="minorHAnsi"/>
          <w:color w:val="212427"/>
          <w:sz w:val="22"/>
          <w:szCs w:val="22"/>
          <w:lang w:val="es-AR"/>
        </w:rPr>
        <w:t xml:space="preserve"> C. [1971], « La Chambre des </w:t>
      </w:r>
      <w:proofErr w:type="spellStart"/>
      <w:r w:rsidR="00B30410" w:rsidRPr="00664247">
        <w:rPr>
          <w:rFonts w:ascii="Garamond" w:hAnsi="Garamond" w:cstheme="minorHAnsi"/>
          <w:color w:val="212427"/>
          <w:sz w:val="22"/>
          <w:szCs w:val="22"/>
          <w:lang w:val="es-AR"/>
        </w:rPr>
        <w:t>députés</w:t>
      </w:r>
      <w:proofErr w:type="spellEnd"/>
      <w:r w:rsidR="00B30410" w:rsidRPr="00664247">
        <w:rPr>
          <w:rFonts w:ascii="Garamond" w:hAnsi="Garamond" w:cstheme="minorHAnsi"/>
          <w:color w:val="212427"/>
          <w:sz w:val="22"/>
          <w:szCs w:val="22"/>
          <w:lang w:val="es-AR"/>
        </w:rPr>
        <w:t xml:space="preserve"> (1881-1885). </w:t>
      </w:r>
      <w:proofErr w:type="spellStart"/>
      <w:r w:rsidR="00B30410" w:rsidRPr="00664247">
        <w:rPr>
          <w:rFonts w:ascii="Garamond" w:hAnsi="Garamond" w:cstheme="minorHAnsi"/>
          <w:color w:val="212427"/>
          <w:sz w:val="22"/>
          <w:szCs w:val="22"/>
          <w:lang w:val="es-AR"/>
        </w:rPr>
        <w:t>Analyse</w:t>
      </w:r>
      <w:proofErr w:type="spellEnd"/>
      <w:r w:rsidR="00B30410" w:rsidRPr="00664247">
        <w:rPr>
          <w:rFonts w:ascii="Garamond" w:hAnsi="Garamond" w:cstheme="minorHAnsi"/>
          <w:color w:val="212427"/>
          <w:sz w:val="22"/>
          <w:szCs w:val="22"/>
          <w:lang w:val="es-AR"/>
        </w:rPr>
        <w:t xml:space="preserve"> </w:t>
      </w:r>
      <w:proofErr w:type="spellStart"/>
      <w:r w:rsidR="00B30410" w:rsidRPr="00664247">
        <w:rPr>
          <w:rFonts w:ascii="Garamond" w:hAnsi="Garamond" w:cstheme="minorHAnsi"/>
          <w:color w:val="212427"/>
          <w:sz w:val="22"/>
          <w:szCs w:val="22"/>
          <w:lang w:val="es-AR"/>
        </w:rPr>
        <w:t>factorielle</w:t>
      </w:r>
      <w:proofErr w:type="spellEnd"/>
      <w:r w:rsidR="00B30410" w:rsidRPr="00664247">
        <w:rPr>
          <w:rFonts w:ascii="Garamond" w:hAnsi="Garamond" w:cstheme="minorHAnsi"/>
          <w:color w:val="212427"/>
          <w:sz w:val="22"/>
          <w:szCs w:val="22"/>
          <w:lang w:val="es-AR"/>
        </w:rPr>
        <w:t xml:space="preserve"> des </w:t>
      </w:r>
      <w:proofErr w:type="spellStart"/>
      <w:r w:rsidR="00B30410" w:rsidRPr="00664247">
        <w:rPr>
          <w:rFonts w:ascii="Garamond" w:hAnsi="Garamond" w:cstheme="minorHAnsi"/>
          <w:color w:val="212427"/>
          <w:sz w:val="22"/>
          <w:szCs w:val="22"/>
          <w:lang w:val="es-AR"/>
        </w:rPr>
        <w:t>scrutins</w:t>
      </w:r>
      <w:proofErr w:type="spellEnd"/>
      <w:r w:rsidR="00B30410" w:rsidRPr="00664247">
        <w:rPr>
          <w:rFonts w:ascii="Garamond" w:hAnsi="Garamond" w:cstheme="minorHAnsi"/>
          <w:color w:val="212427"/>
          <w:sz w:val="22"/>
          <w:szCs w:val="22"/>
          <w:lang w:val="es-AR"/>
        </w:rPr>
        <w:t> », </w:t>
      </w:r>
      <w:proofErr w:type="spellStart"/>
      <w:r w:rsidR="00B30410" w:rsidRPr="00664247">
        <w:rPr>
          <w:rFonts w:ascii="Garamond" w:hAnsi="Garamond" w:cstheme="minorHAnsi"/>
          <w:i/>
          <w:iCs/>
          <w:color w:val="212427"/>
          <w:sz w:val="22"/>
          <w:szCs w:val="22"/>
          <w:lang w:val="es-AR"/>
        </w:rPr>
        <w:t>Revue</w:t>
      </w:r>
      <w:proofErr w:type="spellEnd"/>
      <w:r w:rsidR="00B30410" w:rsidRPr="00664247">
        <w:rPr>
          <w:rFonts w:ascii="Garamond" w:hAnsi="Garamond" w:cstheme="minorHAnsi"/>
          <w:i/>
          <w:iCs/>
          <w:color w:val="212427"/>
          <w:sz w:val="22"/>
          <w:szCs w:val="22"/>
          <w:lang w:val="es-AR"/>
        </w:rPr>
        <w:t xml:space="preserve"> </w:t>
      </w:r>
      <w:proofErr w:type="spellStart"/>
      <w:r w:rsidR="00B30410" w:rsidRPr="00664247">
        <w:rPr>
          <w:rFonts w:ascii="Garamond" w:hAnsi="Garamond" w:cstheme="minorHAnsi"/>
          <w:i/>
          <w:iCs/>
          <w:color w:val="212427"/>
          <w:sz w:val="22"/>
          <w:szCs w:val="22"/>
          <w:lang w:val="es-AR"/>
        </w:rPr>
        <w:t>française</w:t>
      </w:r>
      <w:proofErr w:type="spellEnd"/>
      <w:r w:rsidR="00B30410" w:rsidRPr="00664247">
        <w:rPr>
          <w:rFonts w:ascii="Garamond" w:hAnsi="Garamond" w:cstheme="minorHAnsi"/>
          <w:i/>
          <w:iCs/>
          <w:color w:val="212427"/>
          <w:sz w:val="22"/>
          <w:szCs w:val="22"/>
          <w:lang w:val="es-AR"/>
        </w:rPr>
        <w:t xml:space="preserve"> de </w:t>
      </w:r>
      <w:proofErr w:type="spellStart"/>
      <w:r w:rsidR="00B30410" w:rsidRPr="00664247">
        <w:rPr>
          <w:rFonts w:ascii="Garamond" w:hAnsi="Garamond" w:cstheme="minorHAnsi"/>
          <w:i/>
          <w:iCs/>
          <w:color w:val="212427"/>
          <w:sz w:val="22"/>
          <w:szCs w:val="22"/>
          <w:lang w:val="es-AR"/>
        </w:rPr>
        <w:t>science</w:t>
      </w:r>
      <w:proofErr w:type="spellEnd"/>
      <w:r w:rsidR="00B30410" w:rsidRPr="00664247">
        <w:rPr>
          <w:rFonts w:ascii="Garamond" w:hAnsi="Garamond" w:cstheme="minorHAnsi"/>
          <w:i/>
          <w:iCs/>
          <w:color w:val="212427"/>
          <w:sz w:val="22"/>
          <w:szCs w:val="22"/>
          <w:lang w:val="es-AR"/>
        </w:rPr>
        <w:t xml:space="preserve"> </w:t>
      </w:r>
      <w:proofErr w:type="spellStart"/>
      <w:r w:rsidR="00B30410" w:rsidRPr="00664247">
        <w:rPr>
          <w:rFonts w:ascii="Garamond" w:hAnsi="Garamond" w:cstheme="minorHAnsi"/>
          <w:i/>
          <w:iCs/>
          <w:color w:val="212427"/>
          <w:sz w:val="22"/>
          <w:szCs w:val="22"/>
          <w:lang w:val="es-AR"/>
        </w:rPr>
        <w:t>politique</w:t>
      </w:r>
      <w:proofErr w:type="spellEnd"/>
      <w:r w:rsidR="00B30410" w:rsidRPr="00664247">
        <w:rPr>
          <w:rFonts w:ascii="Garamond" w:hAnsi="Garamond" w:cstheme="minorHAnsi"/>
          <w:color w:val="212427"/>
          <w:sz w:val="22"/>
          <w:szCs w:val="22"/>
          <w:lang w:val="es-AR"/>
        </w:rPr>
        <w:t xml:space="preserve">, </w:t>
      </w:r>
      <w:proofErr w:type="spellStart"/>
      <w:r w:rsidR="00B30410" w:rsidRPr="00664247">
        <w:rPr>
          <w:rFonts w:ascii="Garamond" w:hAnsi="Garamond" w:cstheme="minorHAnsi"/>
          <w:color w:val="212427"/>
          <w:sz w:val="22"/>
          <w:szCs w:val="22"/>
          <w:lang w:val="es-AR"/>
        </w:rPr>
        <w:t>février</w:t>
      </w:r>
      <w:proofErr w:type="spellEnd"/>
      <w:r w:rsidR="00B30410" w:rsidRPr="00664247">
        <w:rPr>
          <w:rFonts w:ascii="Garamond" w:hAnsi="Garamond" w:cstheme="minorHAnsi"/>
          <w:color w:val="212427"/>
          <w:sz w:val="22"/>
          <w:szCs w:val="22"/>
          <w:lang w:val="es-AR"/>
        </w:rPr>
        <w:t>, p. 5-50</w:t>
      </w:r>
    </w:p>
    <w:p w14:paraId="45406B57" w14:textId="143BAE8B" w:rsidR="00AC1E0F" w:rsidRPr="00664247" w:rsidRDefault="00EC2CF3" w:rsidP="00D64145">
      <w:pPr>
        <w:pStyle w:val="refbiblio"/>
        <w:spacing w:before="120" w:beforeAutospacing="0" w:after="120" w:afterAutospacing="0"/>
        <w:jc w:val="both"/>
        <w:rPr>
          <w:rFonts w:ascii="Garamond" w:hAnsi="Garamond" w:cstheme="minorHAnsi"/>
          <w:color w:val="212427"/>
          <w:sz w:val="22"/>
          <w:szCs w:val="22"/>
        </w:rPr>
      </w:pPr>
      <w:proofErr w:type="spellStart"/>
      <w:r w:rsidRPr="00664247">
        <w:rPr>
          <w:rFonts w:ascii="Garamond" w:hAnsi="Garamond" w:cstheme="minorHAnsi"/>
          <w:color w:val="212427"/>
          <w:sz w:val="22"/>
          <w:szCs w:val="22"/>
        </w:rPr>
        <w:lastRenderedPageBreak/>
        <w:t>Selz</w:t>
      </w:r>
      <w:proofErr w:type="spellEnd"/>
      <w:r w:rsidRPr="00664247">
        <w:rPr>
          <w:rFonts w:ascii="Garamond" w:hAnsi="Garamond" w:cstheme="minorHAnsi"/>
          <w:color w:val="212427"/>
          <w:sz w:val="22"/>
          <w:szCs w:val="22"/>
        </w:rPr>
        <w:t xml:space="preserve">, M.  (2012). 12 – Le raisonnement statistique en sociologie. Dans S. Paugam L'enquête sociologique (p. 247-266). Presses Universitaires de France. </w:t>
      </w:r>
    </w:p>
    <w:p w14:paraId="0F4E9B24" w14:textId="28E55B66" w:rsidR="00AC1E0F" w:rsidRPr="00664247" w:rsidRDefault="00AC1E0F" w:rsidP="00D64145">
      <w:pPr>
        <w:pStyle w:val="refbiblio"/>
        <w:spacing w:before="120" w:beforeAutospacing="0" w:after="120" w:afterAutospacing="0"/>
        <w:jc w:val="both"/>
        <w:rPr>
          <w:rFonts w:ascii="Garamond" w:hAnsi="Garamond" w:cstheme="minorHAnsi"/>
          <w:color w:val="212427"/>
          <w:sz w:val="22"/>
          <w:szCs w:val="22"/>
        </w:rPr>
      </w:pPr>
      <w:proofErr w:type="spellStart"/>
      <w:r w:rsidRPr="00664247">
        <w:rPr>
          <w:rFonts w:ascii="Garamond" w:hAnsi="Garamond" w:cstheme="minorHAnsi"/>
          <w:color w:val="212427"/>
          <w:sz w:val="22"/>
          <w:szCs w:val="22"/>
        </w:rPr>
        <w:t>Selz</w:t>
      </w:r>
      <w:proofErr w:type="spellEnd"/>
      <w:r w:rsidRPr="00664247">
        <w:rPr>
          <w:rFonts w:ascii="Garamond" w:hAnsi="Garamond" w:cstheme="minorHAnsi"/>
          <w:color w:val="212427"/>
          <w:sz w:val="22"/>
          <w:szCs w:val="22"/>
        </w:rPr>
        <w:t xml:space="preserve"> M., </w:t>
      </w:r>
      <w:proofErr w:type="spellStart"/>
      <w:r w:rsidRPr="00664247">
        <w:rPr>
          <w:rFonts w:ascii="Garamond" w:hAnsi="Garamond" w:cstheme="minorHAnsi"/>
          <w:color w:val="212427"/>
          <w:sz w:val="22"/>
          <w:szCs w:val="22"/>
        </w:rPr>
        <w:t>Maillochon</w:t>
      </w:r>
      <w:proofErr w:type="spellEnd"/>
      <w:r w:rsidRPr="00664247">
        <w:rPr>
          <w:rFonts w:ascii="Garamond" w:hAnsi="Garamond" w:cstheme="minorHAnsi"/>
          <w:color w:val="212427"/>
          <w:sz w:val="22"/>
          <w:szCs w:val="22"/>
        </w:rPr>
        <w:t> F.,</w:t>
      </w:r>
      <w:r w:rsidRPr="00664247">
        <w:rPr>
          <w:rStyle w:val="apple-converted-space"/>
          <w:rFonts w:ascii="Garamond" w:hAnsi="Garamond" w:cstheme="minorHAnsi"/>
          <w:color w:val="212427"/>
          <w:sz w:val="22"/>
          <w:szCs w:val="22"/>
        </w:rPr>
        <w:t> </w:t>
      </w:r>
      <w:r w:rsidRPr="00664247">
        <w:rPr>
          <w:rStyle w:val="Accentuation"/>
          <w:rFonts w:ascii="Garamond" w:hAnsi="Garamond" w:cstheme="minorHAnsi"/>
          <w:color w:val="212427"/>
          <w:sz w:val="22"/>
          <w:szCs w:val="22"/>
        </w:rPr>
        <w:t>Le Raisonnement statistique en sociologie</w:t>
      </w:r>
      <w:r w:rsidRPr="00664247">
        <w:rPr>
          <w:rFonts w:ascii="Garamond" w:hAnsi="Garamond" w:cstheme="minorHAnsi"/>
          <w:color w:val="212427"/>
          <w:sz w:val="22"/>
          <w:szCs w:val="22"/>
        </w:rPr>
        <w:t xml:space="preserve">, Paris, </w:t>
      </w:r>
      <w:proofErr w:type="spellStart"/>
      <w:r w:rsidRPr="00664247">
        <w:rPr>
          <w:rFonts w:ascii="Garamond" w:hAnsi="Garamond" w:cstheme="minorHAnsi"/>
          <w:color w:val="212427"/>
          <w:sz w:val="22"/>
          <w:szCs w:val="22"/>
        </w:rPr>
        <w:t>Puf</w:t>
      </w:r>
      <w:proofErr w:type="spellEnd"/>
      <w:r w:rsidRPr="00664247">
        <w:rPr>
          <w:rFonts w:ascii="Garamond" w:hAnsi="Garamond" w:cstheme="minorHAnsi"/>
          <w:color w:val="212427"/>
          <w:sz w:val="22"/>
          <w:szCs w:val="22"/>
        </w:rPr>
        <w:t>, «</w:t>
      </w:r>
      <w:r w:rsidRPr="00664247">
        <w:rPr>
          <w:color w:val="212427"/>
          <w:sz w:val="22"/>
          <w:szCs w:val="22"/>
        </w:rPr>
        <w:t> </w:t>
      </w:r>
      <w:r w:rsidRPr="00664247">
        <w:rPr>
          <w:rFonts w:ascii="Garamond" w:hAnsi="Garamond" w:cstheme="minorHAnsi"/>
          <w:color w:val="212427"/>
          <w:sz w:val="22"/>
          <w:szCs w:val="22"/>
        </w:rPr>
        <w:t>Licence socio</w:t>
      </w:r>
      <w:r w:rsidRPr="00664247">
        <w:rPr>
          <w:color w:val="212427"/>
          <w:sz w:val="22"/>
          <w:szCs w:val="22"/>
        </w:rPr>
        <w:t> </w:t>
      </w:r>
      <w:r w:rsidRPr="00664247">
        <w:rPr>
          <w:rFonts w:ascii="Garamond" w:hAnsi="Garamond" w:cstheme="minorHAnsi"/>
          <w:color w:val="212427"/>
          <w:sz w:val="22"/>
          <w:szCs w:val="22"/>
        </w:rPr>
        <w:t>», 2009.</w:t>
      </w:r>
    </w:p>
    <w:p w14:paraId="566EF735" w14:textId="7AA8A3CB" w:rsidR="00B30410" w:rsidRPr="00664247" w:rsidRDefault="00D64145" w:rsidP="00D64145">
      <w:pPr>
        <w:pStyle w:val="refbiblio"/>
        <w:spacing w:before="120" w:beforeAutospacing="0" w:after="120" w:afterAutospacing="0"/>
        <w:jc w:val="both"/>
        <w:rPr>
          <w:rFonts w:ascii="Garamond" w:hAnsi="Garamond" w:cstheme="minorHAnsi"/>
          <w:color w:val="212427"/>
          <w:sz w:val="22"/>
          <w:szCs w:val="22"/>
        </w:rPr>
      </w:pPr>
      <w:proofErr w:type="spellStart"/>
      <w:r w:rsidRPr="00664247">
        <w:rPr>
          <w:rFonts w:ascii="Garamond" w:hAnsi="Garamond" w:cstheme="minorHAnsi"/>
          <w:color w:val="212427"/>
          <w:sz w:val="22"/>
          <w:szCs w:val="22"/>
          <w:lang w:val="es-AR"/>
        </w:rPr>
        <w:t>Renahy</w:t>
      </w:r>
      <w:proofErr w:type="spellEnd"/>
      <w:r w:rsidR="00B30410" w:rsidRPr="00664247">
        <w:rPr>
          <w:rFonts w:ascii="Garamond" w:hAnsi="Garamond" w:cstheme="minorHAnsi"/>
          <w:color w:val="212427"/>
          <w:sz w:val="22"/>
          <w:szCs w:val="22"/>
          <w:lang w:val="es-AR"/>
        </w:rPr>
        <w:t xml:space="preserve"> N., </w:t>
      </w:r>
      <w:proofErr w:type="spellStart"/>
      <w:r w:rsidRPr="00664247">
        <w:rPr>
          <w:rFonts w:ascii="Garamond" w:hAnsi="Garamond" w:cstheme="minorHAnsi"/>
          <w:color w:val="212427"/>
          <w:sz w:val="22"/>
          <w:szCs w:val="22"/>
          <w:lang w:val="es-AR"/>
        </w:rPr>
        <w:t>Détang-Dessendre</w:t>
      </w:r>
      <w:proofErr w:type="spellEnd"/>
      <w:r w:rsidRPr="00664247">
        <w:rPr>
          <w:rFonts w:ascii="Garamond" w:hAnsi="Garamond" w:cstheme="minorHAnsi"/>
          <w:color w:val="212427"/>
          <w:sz w:val="22"/>
          <w:szCs w:val="22"/>
          <w:lang w:val="es-AR"/>
        </w:rPr>
        <w:t xml:space="preserve"> </w:t>
      </w:r>
      <w:r w:rsidR="00B30410" w:rsidRPr="00664247">
        <w:rPr>
          <w:rFonts w:ascii="Garamond" w:hAnsi="Garamond" w:cstheme="minorHAnsi"/>
          <w:color w:val="212427"/>
          <w:sz w:val="22"/>
          <w:szCs w:val="22"/>
          <w:lang w:val="es-AR"/>
        </w:rPr>
        <w:t xml:space="preserve">C. et </w:t>
      </w:r>
      <w:proofErr w:type="spellStart"/>
      <w:r w:rsidRPr="00664247">
        <w:rPr>
          <w:rFonts w:ascii="Garamond" w:hAnsi="Garamond" w:cstheme="minorHAnsi"/>
          <w:color w:val="212427"/>
          <w:sz w:val="22"/>
          <w:szCs w:val="22"/>
          <w:lang w:val="es-AR"/>
        </w:rPr>
        <w:t>gojard</w:t>
      </w:r>
      <w:proofErr w:type="spellEnd"/>
      <w:r w:rsidR="00B30410" w:rsidRPr="00664247">
        <w:rPr>
          <w:rFonts w:ascii="Garamond" w:hAnsi="Garamond" w:cstheme="minorHAnsi"/>
          <w:color w:val="212427"/>
          <w:sz w:val="22"/>
          <w:szCs w:val="22"/>
          <w:lang w:val="es-AR"/>
        </w:rPr>
        <w:t xml:space="preserve"> S. [2003], « </w:t>
      </w:r>
      <w:proofErr w:type="spellStart"/>
      <w:r w:rsidR="00B30410" w:rsidRPr="00664247">
        <w:rPr>
          <w:rFonts w:ascii="Garamond" w:hAnsi="Garamond" w:cstheme="minorHAnsi"/>
          <w:color w:val="212427"/>
          <w:sz w:val="22"/>
          <w:szCs w:val="22"/>
          <w:lang w:val="es-AR"/>
        </w:rPr>
        <w:t>Deux</w:t>
      </w:r>
      <w:proofErr w:type="spellEnd"/>
      <w:r w:rsidR="00B30410" w:rsidRPr="00664247">
        <w:rPr>
          <w:rFonts w:ascii="Garamond" w:hAnsi="Garamond" w:cstheme="minorHAnsi"/>
          <w:color w:val="212427"/>
          <w:sz w:val="22"/>
          <w:szCs w:val="22"/>
          <w:lang w:val="es-AR"/>
        </w:rPr>
        <w:t xml:space="preserve"> </w:t>
      </w:r>
      <w:proofErr w:type="spellStart"/>
      <w:r w:rsidR="00B30410" w:rsidRPr="00664247">
        <w:rPr>
          <w:rFonts w:ascii="Garamond" w:hAnsi="Garamond" w:cstheme="minorHAnsi"/>
          <w:color w:val="212427"/>
          <w:sz w:val="22"/>
          <w:szCs w:val="22"/>
          <w:lang w:val="es-AR"/>
        </w:rPr>
        <w:t>âges</w:t>
      </w:r>
      <w:proofErr w:type="spellEnd"/>
      <w:r w:rsidR="00B30410" w:rsidRPr="00664247">
        <w:rPr>
          <w:rFonts w:ascii="Garamond" w:hAnsi="Garamond" w:cstheme="minorHAnsi"/>
          <w:color w:val="212427"/>
          <w:sz w:val="22"/>
          <w:szCs w:val="22"/>
          <w:lang w:val="es-AR"/>
        </w:rPr>
        <w:t xml:space="preserve"> </w:t>
      </w:r>
      <w:proofErr w:type="spellStart"/>
      <w:r w:rsidR="00B30410" w:rsidRPr="00664247">
        <w:rPr>
          <w:rFonts w:ascii="Garamond" w:hAnsi="Garamond" w:cstheme="minorHAnsi"/>
          <w:color w:val="212427"/>
          <w:sz w:val="22"/>
          <w:szCs w:val="22"/>
          <w:lang w:val="es-AR"/>
        </w:rPr>
        <w:t>d’émigration</w:t>
      </w:r>
      <w:proofErr w:type="spellEnd"/>
      <w:r w:rsidR="00B30410" w:rsidRPr="00664247">
        <w:rPr>
          <w:rFonts w:ascii="Garamond" w:hAnsi="Garamond" w:cstheme="minorHAnsi"/>
          <w:color w:val="212427"/>
          <w:sz w:val="22"/>
          <w:szCs w:val="22"/>
          <w:lang w:val="es-AR"/>
        </w:rPr>
        <w:t xml:space="preserve"> </w:t>
      </w:r>
      <w:proofErr w:type="spellStart"/>
      <w:r w:rsidR="00B30410" w:rsidRPr="00664247">
        <w:rPr>
          <w:rFonts w:ascii="Garamond" w:hAnsi="Garamond" w:cstheme="minorHAnsi"/>
          <w:color w:val="212427"/>
          <w:sz w:val="22"/>
          <w:szCs w:val="22"/>
          <w:lang w:val="es-AR"/>
        </w:rPr>
        <w:t>ouvrière</w:t>
      </w:r>
      <w:proofErr w:type="spellEnd"/>
      <w:r w:rsidR="00B30410" w:rsidRPr="00664247">
        <w:rPr>
          <w:rFonts w:ascii="Garamond" w:hAnsi="Garamond" w:cstheme="minorHAnsi"/>
          <w:color w:val="212427"/>
          <w:sz w:val="22"/>
          <w:szCs w:val="22"/>
          <w:lang w:val="es-AR"/>
        </w:rPr>
        <w:t xml:space="preserve">. </w:t>
      </w:r>
      <w:proofErr w:type="spellStart"/>
      <w:r w:rsidR="00B30410" w:rsidRPr="00664247">
        <w:rPr>
          <w:rFonts w:ascii="Garamond" w:hAnsi="Garamond" w:cstheme="minorHAnsi"/>
          <w:color w:val="212427"/>
          <w:sz w:val="22"/>
          <w:szCs w:val="22"/>
          <w:lang w:val="es-AR"/>
        </w:rPr>
        <w:t>Migration</w:t>
      </w:r>
      <w:proofErr w:type="spellEnd"/>
      <w:r w:rsidR="00B30410" w:rsidRPr="00664247">
        <w:rPr>
          <w:rFonts w:ascii="Garamond" w:hAnsi="Garamond" w:cstheme="minorHAnsi"/>
          <w:color w:val="212427"/>
          <w:sz w:val="22"/>
          <w:szCs w:val="22"/>
          <w:lang w:val="es-AR"/>
        </w:rPr>
        <w:t xml:space="preserve"> et </w:t>
      </w:r>
      <w:proofErr w:type="spellStart"/>
      <w:r w:rsidR="00B30410" w:rsidRPr="00664247">
        <w:rPr>
          <w:rFonts w:ascii="Garamond" w:hAnsi="Garamond" w:cstheme="minorHAnsi"/>
          <w:color w:val="212427"/>
          <w:sz w:val="22"/>
          <w:szCs w:val="22"/>
          <w:lang w:val="es-AR"/>
        </w:rPr>
        <w:t>sédentarité</w:t>
      </w:r>
      <w:proofErr w:type="spellEnd"/>
      <w:r w:rsidR="00B30410" w:rsidRPr="00664247">
        <w:rPr>
          <w:rFonts w:ascii="Garamond" w:hAnsi="Garamond" w:cstheme="minorHAnsi"/>
          <w:color w:val="212427"/>
          <w:sz w:val="22"/>
          <w:szCs w:val="22"/>
          <w:lang w:val="es-AR"/>
        </w:rPr>
        <w:t xml:space="preserve"> </w:t>
      </w:r>
      <w:proofErr w:type="spellStart"/>
      <w:r w:rsidR="00B30410" w:rsidRPr="00664247">
        <w:rPr>
          <w:rFonts w:ascii="Garamond" w:hAnsi="Garamond" w:cstheme="minorHAnsi"/>
          <w:color w:val="212427"/>
          <w:sz w:val="22"/>
          <w:szCs w:val="22"/>
          <w:lang w:val="es-AR"/>
        </w:rPr>
        <w:t>dans</w:t>
      </w:r>
      <w:proofErr w:type="spellEnd"/>
      <w:r w:rsidR="00B30410" w:rsidRPr="00664247">
        <w:rPr>
          <w:rFonts w:ascii="Garamond" w:hAnsi="Garamond" w:cstheme="minorHAnsi"/>
          <w:color w:val="212427"/>
          <w:sz w:val="22"/>
          <w:szCs w:val="22"/>
          <w:lang w:val="es-AR"/>
        </w:rPr>
        <w:t xml:space="preserve"> un </w:t>
      </w:r>
      <w:proofErr w:type="spellStart"/>
      <w:r w:rsidR="00B30410" w:rsidRPr="00664247">
        <w:rPr>
          <w:rFonts w:ascii="Garamond" w:hAnsi="Garamond" w:cstheme="minorHAnsi"/>
          <w:color w:val="212427"/>
          <w:sz w:val="22"/>
          <w:szCs w:val="22"/>
          <w:lang w:val="es-AR"/>
        </w:rPr>
        <w:t>village</w:t>
      </w:r>
      <w:proofErr w:type="spellEnd"/>
      <w:r w:rsidR="00B30410" w:rsidRPr="00664247">
        <w:rPr>
          <w:rFonts w:ascii="Garamond" w:hAnsi="Garamond" w:cstheme="minorHAnsi"/>
          <w:color w:val="212427"/>
          <w:sz w:val="22"/>
          <w:szCs w:val="22"/>
          <w:lang w:val="es-AR"/>
        </w:rPr>
        <w:t xml:space="preserve"> </w:t>
      </w:r>
      <w:proofErr w:type="spellStart"/>
      <w:r w:rsidR="00B30410" w:rsidRPr="00664247">
        <w:rPr>
          <w:rFonts w:ascii="Garamond" w:hAnsi="Garamond" w:cstheme="minorHAnsi"/>
          <w:color w:val="212427"/>
          <w:sz w:val="22"/>
          <w:szCs w:val="22"/>
          <w:lang w:val="es-AR"/>
        </w:rPr>
        <w:t>industriel</w:t>
      </w:r>
      <w:proofErr w:type="spellEnd"/>
      <w:r w:rsidR="00B30410" w:rsidRPr="00664247">
        <w:rPr>
          <w:rFonts w:ascii="Garamond" w:hAnsi="Garamond" w:cstheme="minorHAnsi"/>
          <w:color w:val="212427"/>
          <w:sz w:val="22"/>
          <w:szCs w:val="22"/>
          <w:lang w:val="es-AR"/>
        </w:rPr>
        <w:t> », </w:t>
      </w:r>
      <w:proofErr w:type="spellStart"/>
      <w:r w:rsidR="00B30410" w:rsidRPr="00664247">
        <w:rPr>
          <w:rFonts w:ascii="Garamond" w:hAnsi="Garamond" w:cstheme="minorHAnsi"/>
          <w:i/>
          <w:iCs/>
          <w:color w:val="212427"/>
          <w:sz w:val="22"/>
          <w:szCs w:val="22"/>
          <w:lang w:val="es-AR"/>
        </w:rPr>
        <w:t>Population</w:t>
      </w:r>
      <w:proofErr w:type="spellEnd"/>
      <w:r w:rsidR="00B30410" w:rsidRPr="00664247">
        <w:rPr>
          <w:rFonts w:ascii="Garamond" w:hAnsi="Garamond" w:cstheme="minorHAnsi"/>
          <w:color w:val="212427"/>
          <w:sz w:val="22"/>
          <w:szCs w:val="22"/>
          <w:lang w:val="es-AR"/>
        </w:rPr>
        <w:t xml:space="preserve">, </w:t>
      </w:r>
      <w:proofErr w:type="spellStart"/>
      <w:r w:rsidR="00B30410" w:rsidRPr="00664247">
        <w:rPr>
          <w:rFonts w:ascii="Garamond" w:hAnsi="Garamond" w:cstheme="minorHAnsi"/>
          <w:color w:val="212427"/>
          <w:sz w:val="22"/>
          <w:szCs w:val="22"/>
          <w:lang w:val="es-AR"/>
        </w:rPr>
        <w:t>novembre-décembre</w:t>
      </w:r>
      <w:proofErr w:type="spellEnd"/>
      <w:r w:rsidR="00B30410" w:rsidRPr="00664247">
        <w:rPr>
          <w:rFonts w:ascii="Garamond" w:hAnsi="Garamond" w:cstheme="minorHAnsi"/>
          <w:color w:val="212427"/>
          <w:sz w:val="22"/>
          <w:szCs w:val="22"/>
          <w:lang w:val="es-AR"/>
        </w:rPr>
        <w:t>, p. 707- 737.</w:t>
      </w:r>
    </w:p>
    <w:p w14:paraId="790FDBD6" w14:textId="3BE9263B" w:rsidR="00B30410" w:rsidRPr="00664247" w:rsidRDefault="00664247" w:rsidP="00D64145">
      <w:pPr>
        <w:pStyle w:val="refbiblio"/>
        <w:spacing w:before="120" w:beforeAutospacing="0" w:after="120" w:afterAutospacing="0"/>
        <w:jc w:val="both"/>
        <w:rPr>
          <w:rFonts w:ascii="Garamond" w:hAnsi="Garamond" w:cstheme="minorHAnsi"/>
          <w:color w:val="212427"/>
          <w:sz w:val="22"/>
          <w:szCs w:val="22"/>
          <w:lang w:val="en-US"/>
        </w:rPr>
      </w:pPr>
      <w:r w:rsidRPr="00664247">
        <w:rPr>
          <w:rFonts w:ascii="Garamond" w:hAnsi="Garamond" w:cstheme="minorHAnsi"/>
          <w:color w:val="212427"/>
          <w:sz w:val="22"/>
          <w:szCs w:val="22"/>
          <w:lang w:val="es-AR"/>
        </w:rPr>
        <w:t>Rosenthal</w:t>
      </w:r>
      <w:r w:rsidR="00B30410" w:rsidRPr="00664247">
        <w:rPr>
          <w:rFonts w:ascii="Garamond" w:hAnsi="Garamond" w:cstheme="minorHAnsi"/>
          <w:color w:val="212427"/>
          <w:sz w:val="22"/>
          <w:szCs w:val="22"/>
          <w:lang w:val="es-AR"/>
        </w:rPr>
        <w:t xml:space="preserve"> N., </w:t>
      </w:r>
      <w:proofErr w:type="spellStart"/>
      <w:r w:rsidR="00D64145">
        <w:rPr>
          <w:rFonts w:ascii="Garamond" w:hAnsi="Garamond" w:cstheme="minorHAnsi"/>
          <w:color w:val="212427"/>
          <w:sz w:val="22"/>
          <w:szCs w:val="22"/>
          <w:lang w:val="es-AR"/>
        </w:rPr>
        <w:t>F</w:t>
      </w:r>
      <w:r w:rsidRPr="00664247">
        <w:rPr>
          <w:rFonts w:ascii="Garamond" w:hAnsi="Garamond" w:cstheme="minorHAnsi"/>
          <w:color w:val="212427"/>
          <w:sz w:val="22"/>
          <w:szCs w:val="22"/>
          <w:lang w:val="es-AR"/>
        </w:rPr>
        <w:t>ingrutd</w:t>
      </w:r>
      <w:proofErr w:type="spellEnd"/>
      <w:r w:rsidR="00B30410" w:rsidRPr="00664247">
        <w:rPr>
          <w:rFonts w:ascii="Garamond" w:hAnsi="Garamond" w:cstheme="minorHAnsi"/>
          <w:color w:val="212427"/>
          <w:sz w:val="22"/>
          <w:szCs w:val="22"/>
          <w:lang w:val="es-AR"/>
        </w:rPr>
        <w:t xml:space="preserve"> M., </w:t>
      </w:r>
      <w:proofErr w:type="spellStart"/>
      <w:r w:rsidR="00D64145">
        <w:rPr>
          <w:rFonts w:ascii="Garamond" w:hAnsi="Garamond" w:cstheme="minorHAnsi"/>
          <w:color w:val="212427"/>
          <w:sz w:val="22"/>
          <w:szCs w:val="22"/>
          <w:lang w:val="es-AR"/>
        </w:rPr>
        <w:t>E</w:t>
      </w:r>
      <w:r w:rsidRPr="00664247">
        <w:rPr>
          <w:rFonts w:ascii="Garamond" w:hAnsi="Garamond" w:cstheme="minorHAnsi"/>
          <w:color w:val="212427"/>
          <w:sz w:val="22"/>
          <w:szCs w:val="22"/>
          <w:lang w:val="es-AR"/>
        </w:rPr>
        <w:t>thier</w:t>
      </w:r>
      <w:proofErr w:type="spellEnd"/>
      <w:r w:rsidR="00B30410" w:rsidRPr="00664247">
        <w:rPr>
          <w:rFonts w:ascii="Garamond" w:hAnsi="Garamond" w:cstheme="minorHAnsi"/>
          <w:color w:val="212427"/>
          <w:sz w:val="22"/>
          <w:szCs w:val="22"/>
          <w:lang w:val="es-AR"/>
        </w:rPr>
        <w:t xml:space="preserve"> M., </w:t>
      </w:r>
      <w:proofErr w:type="spellStart"/>
      <w:r w:rsidR="00D64145">
        <w:rPr>
          <w:rFonts w:ascii="Garamond" w:hAnsi="Garamond" w:cstheme="minorHAnsi"/>
          <w:color w:val="212427"/>
          <w:sz w:val="22"/>
          <w:szCs w:val="22"/>
          <w:lang w:val="es-AR"/>
        </w:rPr>
        <w:t>K</w:t>
      </w:r>
      <w:r w:rsidRPr="00664247">
        <w:rPr>
          <w:rFonts w:ascii="Garamond" w:hAnsi="Garamond" w:cstheme="minorHAnsi"/>
          <w:color w:val="212427"/>
          <w:sz w:val="22"/>
          <w:szCs w:val="22"/>
          <w:lang w:val="es-AR"/>
        </w:rPr>
        <w:t>arant</w:t>
      </w:r>
      <w:proofErr w:type="spellEnd"/>
      <w:r w:rsidR="00B30410" w:rsidRPr="00664247">
        <w:rPr>
          <w:rFonts w:ascii="Garamond" w:hAnsi="Garamond" w:cstheme="minorHAnsi"/>
          <w:color w:val="212427"/>
          <w:sz w:val="22"/>
          <w:szCs w:val="22"/>
          <w:lang w:val="es-AR"/>
        </w:rPr>
        <w:t xml:space="preserve"> R. et </w:t>
      </w:r>
      <w:proofErr w:type="spellStart"/>
      <w:r w:rsidR="00D64145">
        <w:rPr>
          <w:rFonts w:ascii="Garamond" w:hAnsi="Garamond" w:cstheme="minorHAnsi"/>
          <w:color w:val="212427"/>
          <w:sz w:val="22"/>
          <w:szCs w:val="22"/>
          <w:lang w:val="es-AR"/>
        </w:rPr>
        <w:t>M</w:t>
      </w:r>
      <w:r w:rsidRPr="00664247">
        <w:rPr>
          <w:rFonts w:ascii="Garamond" w:hAnsi="Garamond" w:cstheme="minorHAnsi"/>
          <w:color w:val="212427"/>
          <w:sz w:val="22"/>
          <w:szCs w:val="22"/>
          <w:lang w:val="es-AR"/>
        </w:rPr>
        <w:t>cdonald</w:t>
      </w:r>
      <w:proofErr w:type="spellEnd"/>
      <w:r w:rsidR="00B30410" w:rsidRPr="00664247">
        <w:rPr>
          <w:rFonts w:ascii="Garamond" w:hAnsi="Garamond" w:cstheme="minorHAnsi"/>
          <w:color w:val="212427"/>
          <w:sz w:val="22"/>
          <w:szCs w:val="22"/>
          <w:lang w:val="es-AR"/>
        </w:rPr>
        <w:t xml:space="preserve"> D. [1985], « Social </w:t>
      </w:r>
      <w:proofErr w:type="spellStart"/>
      <w:r w:rsidR="00B30410" w:rsidRPr="00664247">
        <w:rPr>
          <w:rFonts w:ascii="Garamond" w:hAnsi="Garamond" w:cstheme="minorHAnsi"/>
          <w:color w:val="212427"/>
          <w:sz w:val="22"/>
          <w:szCs w:val="22"/>
          <w:lang w:val="es-AR"/>
        </w:rPr>
        <w:t>movements</w:t>
      </w:r>
      <w:proofErr w:type="spellEnd"/>
      <w:r w:rsidR="00B30410" w:rsidRPr="00664247">
        <w:rPr>
          <w:rFonts w:ascii="Garamond" w:hAnsi="Garamond" w:cstheme="minorHAnsi"/>
          <w:color w:val="212427"/>
          <w:sz w:val="22"/>
          <w:szCs w:val="22"/>
          <w:lang w:val="es-AR"/>
        </w:rPr>
        <w:t xml:space="preserve"> and </w:t>
      </w:r>
      <w:proofErr w:type="spellStart"/>
      <w:r w:rsidR="00B30410" w:rsidRPr="00664247">
        <w:rPr>
          <w:rFonts w:ascii="Garamond" w:hAnsi="Garamond" w:cstheme="minorHAnsi"/>
          <w:color w:val="212427"/>
          <w:sz w:val="22"/>
          <w:szCs w:val="22"/>
          <w:lang w:val="es-AR"/>
        </w:rPr>
        <w:t>network</w:t>
      </w:r>
      <w:proofErr w:type="spellEnd"/>
      <w:r w:rsidR="00B30410" w:rsidRPr="00664247">
        <w:rPr>
          <w:rFonts w:ascii="Garamond" w:hAnsi="Garamond" w:cstheme="minorHAnsi"/>
          <w:color w:val="212427"/>
          <w:sz w:val="22"/>
          <w:szCs w:val="22"/>
          <w:lang w:val="es-AR"/>
        </w:rPr>
        <w:t xml:space="preserve"> </w:t>
      </w:r>
      <w:proofErr w:type="spellStart"/>
      <w:r w:rsidR="00B30410" w:rsidRPr="00664247">
        <w:rPr>
          <w:rFonts w:ascii="Garamond" w:hAnsi="Garamond" w:cstheme="minorHAnsi"/>
          <w:color w:val="212427"/>
          <w:sz w:val="22"/>
          <w:szCs w:val="22"/>
          <w:lang w:val="es-AR"/>
        </w:rPr>
        <w:t>analysis</w:t>
      </w:r>
      <w:proofErr w:type="spellEnd"/>
      <w:r w:rsidR="00B30410" w:rsidRPr="00664247">
        <w:rPr>
          <w:rFonts w:ascii="Garamond" w:hAnsi="Garamond" w:cstheme="minorHAnsi"/>
          <w:color w:val="212427"/>
          <w:sz w:val="22"/>
          <w:szCs w:val="22"/>
          <w:lang w:val="es-AR"/>
        </w:rPr>
        <w:t xml:space="preserve"> : a case </w:t>
      </w:r>
      <w:proofErr w:type="spellStart"/>
      <w:r w:rsidR="00B30410" w:rsidRPr="00664247">
        <w:rPr>
          <w:rFonts w:ascii="Garamond" w:hAnsi="Garamond" w:cstheme="minorHAnsi"/>
          <w:color w:val="212427"/>
          <w:sz w:val="22"/>
          <w:szCs w:val="22"/>
          <w:lang w:val="es-AR"/>
        </w:rPr>
        <w:t>study</w:t>
      </w:r>
      <w:proofErr w:type="spellEnd"/>
      <w:r w:rsidR="00B30410" w:rsidRPr="00664247">
        <w:rPr>
          <w:rFonts w:ascii="Garamond" w:hAnsi="Garamond" w:cstheme="minorHAnsi"/>
          <w:color w:val="212427"/>
          <w:sz w:val="22"/>
          <w:szCs w:val="22"/>
          <w:lang w:val="es-AR"/>
        </w:rPr>
        <w:t xml:space="preserve"> </w:t>
      </w:r>
      <w:proofErr w:type="spellStart"/>
      <w:r w:rsidR="00B30410" w:rsidRPr="00664247">
        <w:rPr>
          <w:rFonts w:ascii="Garamond" w:hAnsi="Garamond" w:cstheme="minorHAnsi"/>
          <w:color w:val="212427"/>
          <w:sz w:val="22"/>
          <w:szCs w:val="22"/>
          <w:lang w:val="es-AR"/>
        </w:rPr>
        <w:t>of</w:t>
      </w:r>
      <w:proofErr w:type="spellEnd"/>
      <w:r w:rsidR="00B30410" w:rsidRPr="00664247">
        <w:rPr>
          <w:rFonts w:ascii="Garamond" w:hAnsi="Garamond" w:cstheme="minorHAnsi"/>
          <w:color w:val="212427"/>
          <w:sz w:val="22"/>
          <w:szCs w:val="22"/>
          <w:lang w:val="es-AR"/>
        </w:rPr>
        <w:t xml:space="preserve"> </w:t>
      </w:r>
      <w:proofErr w:type="spellStart"/>
      <w:r w:rsidR="00B30410" w:rsidRPr="00664247">
        <w:rPr>
          <w:rFonts w:ascii="Garamond" w:hAnsi="Garamond" w:cstheme="minorHAnsi"/>
          <w:color w:val="212427"/>
          <w:sz w:val="22"/>
          <w:szCs w:val="22"/>
          <w:lang w:val="es-AR"/>
        </w:rPr>
        <w:t>nineteenth-century</w:t>
      </w:r>
      <w:proofErr w:type="spellEnd"/>
      <w:r w:rsidR="00B30410" w:rsidRPr="00664247">
        <w:rPr>
          <w:rFonts w:ascii="Garamond" w:hAnsi="Garamond" w:cstheme="minorHAnsi"/>
          <w:color w:val="212427"/>
          <w:sz w:val="22"/>
          <w:szCs w:val="22"/>
          <w:lang w:val="es-AR"/>
        </w:rPr>
        <w:t xml:space="preserve"> </w:t>
      </w:r>
      <w:proofErr w:type="spellStart"/>
      <w:r w:rsidR="00B30410" w:rsidRPr="00664247">
        <w:rPr>
          <w:rFonts w:ascii="Garamond" w:hAnsi="Garamond" w:cstheme="minorHAnsi"/>
          <w:color w:val="212427"/>
          <w:sz w:val="22"/>
          <w:szCs w:val="22"/>
          <w:lang w:val="es-AR"/>
        </w:rPr>
        <w:t>women’s</w:t>
      </w:r>
      <w:proofErr w:type="spellEnd"/>
      <w:r w:rsidR="00B30410" w:rsidRPr="00664247">
        <w:rPr>
          <w:rFonts w:ascii="Garamond" w:hAnsi="Garamond" w:cstheme="minorHAnsi"/>
          <w:color w:val="212427"/>
          <w:sz w:val="22"/>
          <w:szCs w:val="22"/>
          <w:lang w:val="es-AR"/>
        </w:rPr>
        <w:t xml:space="preserve"> </w:t>
      </w:r>
      <w:proofErr w:type="spellStart"/>
      <w:r w:rsidR="00B30410" w:rsidRPr="00664247">
        <w:rPr>
          <w:rFonts w:ascii="Garamond" w:hAnsi="Garamond" w:cstheme="minorHAnsi"/>
          <w:color w:val="212427"/>
          <w:sz w:val="22"/>
          <w:szCs w:val="22"/>
          <w:lang w:val="es-AR"/>
        </w:rPr>
        <w:t>reform</w:t>
      </w:r>
      <w:proofErr w:type="spellEnd"/>
      <w:r w:rsidR="00B30410" w:rsidRPr="00664247">
        <w:rPr>
          <w:rFonts w:ascii="Garamond" w:hAnsi="Garamond" w:cstheme="minorHAnsi"/>
          <w:color w:val="212427"/>
          <w:sz w:val="22"/>
          <w:szCs w:val="22"/>
          <w:lang w:val="es-AR"/>
        </w:rPr>
        <w:t xml:space="preserve"> in New York </w:t>
      </w:r>
      <w:proofErr w:type="spellStart"/>
      <w:r w:rsidR="00B30410" w:rsidRPr="00664247">
        <w:rPr>
          <w:rFonts w:ascii="Garamond" w:hAnsi="Garamond" w:cstheme="minorHAnsi"/>
          <w:color w:val="212427"/>
          <w:sz w:val="22"/>
          <w:szCs w:val="22"/>
          <w:lang w:val="es-AR"/>
        </w:rPr>
        <w:t>State</w:t>
      </w:r>
      <w:proofErr w:type="spellEnd"/>
      <w:r w:rsidR="00B30410" w:rsidRPr="00664247">
        <w:rPr>
          <w:rFonts w:ascii="Garamond" w:hAnsi="Garamond" w:cstheme="minorHAnsi"/>
          <w:color w:val="212427"/>
          <w:sz w:val="22"/>
          <w:szCs w:val="22"/>
          <w:lang w:val="es-AR"/>
        </w:rPr>
        <w:t> », </w:t>
      </w:r>
      <w:r w:rsidR="00B30410" w:rsidRPr="00664247">
        <w:rPr>
          <w:rFonts w:ascii="Garamond" w:hAnsi="Garamond" w:cstheme="minorHAnsi"/>
          <w:i/>
          <w:iCs/>
          <w:color w:val="212427"/>
          <w:sz w:val="22"/>
          <w:szCs w:val="22"/>
          <w:lang w:val="es-AR"/>
        </w:rPr>
        <w:t xml:space="preserve">American </w:t>
      </w:r>
      <w:proofErr w:type="spellStart"/>
      <w:r w:rsidR="00B30410" w:rsidRPr="00664247">
        <w:rPr>
          <w:rFonts w:ascii="Garamond" w:hAnsi="Garamond" w:cstheme="minorHAnsi"/>
          <w:i/>
          <w:iCs/>
          <w:color w:val="212427"/>
          <w:sz w:val="22"/>
          <w:szCs w:val="22"/>
          <w:lang w:val="es-AR"/>
        </w:rPr>
        <w:t>Journal</w:t>
      </w:r>
      <w:proofErr w:type="spellEnd"/>
      <w:r w:rsidR="00B30410" w:rsidRPr="00664247">
        <w:rPr>
          <w:rFonts w:ascii="Garamond" w:hAnsi="Garamond" w:cstheme="minorHAnsi"/>
          <w:i/>
          <w:iCs/>
          <w:color w:val="212427"/>
          <w:sz w:val="22"/>
          <w:szCs w:val="22"/>
          <w:lang w:val="es-AR"/>
        </w:rPr>
        <w:t xml:space="preserve"> </w:t>
      </w:r>
      <w:proofErr w:type="spellStart"/>
      <w:r w:rsidR="00B30410" w:rsidRPr="00664247">
        <w:rPr>
          <w:rFonts w:ascii="Garamond" w:hAnsi="Garamond" w:cstheme="minorHAnsi"/>
          <w:i/>
          <w:iCs/>
          <w:color w:val="212427"/>
          <w:sz w:val="22"/>
          <w:szCs w:val="22"/>
          <w:lang w:val="es-AR"/>
        </w:rPr>
        <w:t>of</w:t>
      </w:r>
      <w:proofErr w:type="spellEnd"/>
      <w:r w:rsidR="00B30410" w:rsidRPr="00664247">
        <w:rPr>
          <w:rFonts w:ascii="Garamond" w:hAnsi="Garamond" w:cstheme="minorHAnsi"/>
          <w:i/>
          <w:iCs/>
          <w:color w:val="212427"/>
          <w:sz w:val="22"/>
          <w:szCs w:val="22"/>
          <w:lang w:val="es-AR"/>
        </w:rPr>
        <w:t xml:space="preserve"> </w:t>
      </w:r>
      <w:proofErr w:type="spellStart"/>
      <w:r w:rsidR="00B30410" w:rsidRPr="00664247">
        <w:rPr>
          <w:rFonts w:ascii="Garamond" w:hAnsi="Garamond" w:cstheme="minorHAnsi"/>
          <w:i/>
          <w:iCs/>
          <w:color w:val="212427"/>
          <w:sz w:val="22"/>
          <w:szCs w:val="22"/>
          <w:lang w:val="es-AR"/>
        </w:rPr>
        <w:t>Sociology</w:t>
      </w:r>
      <w:proofErr w:type="spellEnd"/>
      <w:r w:rsidR="00B30410" w:rsidRPr="00664247">
        <w:rPr>
          <w:rFonts w:ascii="Garamond" w:hAnsi="Garamond" w:cstheme="minorHAnsi"/>
          <w:color w:val="212427"/>
          <w:sz w:val="22"/>
          <w:szCs w:val="22"/>
          <w:lang w:val="es-AR"/>
        </w:rPr>
        <w:t>, vol. 90, p. 1022-1054.</w:t>
      </w:r>
    </w:p>
    <w:p w14:paraId="156FA5B3" w14:textId="77777777" w:rsidR="00B30410" w:rsidRPr="00D5012F" w:rsidRDefault="00B30410" w:rsidP="00664247">
      <w:pPr>
        <w:spacing w:after="0" w:line="259" w:lineRule="auto"/>
        <w:ind w:right="0"/>
        <w:jc w:val="left"/>
        <w:rPr>
          <w:rFonts w:ascii="Garamond" w:hAnsi="Garamond"/>
          <w:lang w:val="en-US"/>
        </w:rPr>
      </w:pPr>
    </w:p>
    <w:p w14:paraId="1032033B" w14:textId="77777777" w:rsidR="00D5012F" w:rsidRPr="00D5012F" w:rsidRDefault="00D5012F" w:rsidP="00D5012F">
      <w:pPr>
        <w:spacing w:after="0" w:line="259" w:lineRule="auto"/>
        <w:ind w:right="0"/>
        <w:jc w:val="left"/>
        <w:rPr>
          <w:lang w:val="en-US"/>
        </w:rPr>
      </w:pPr>
    </w:p>
    <w:p w14:paraId="18DC69B9" w14:textId="77777777" w:rsidR="00D5012F" w:rsidRPr="00B30410" w:rsidRDefault="00D5012F">
      <w:pPr>
        <w:spacing w:after="0" w:line="259" w:lineRule="auto"/>
        <w:ind w:left="0" w:right="0" w:firstLine="0"/>
        <w:jc w:val="left"/>
        <w:rPr>
          <w:lang w:val="en-US"/>
        </w:rPr>
      </w:pPr>
    </w:p>
    <w:sectPr w:rsidR="00D5012F" w:rsidRPr="00B30410" w:rsidSect="0034146C">
      <w:footerReference w:type="even" r:id="rId9"/>
      <w:footerReference w:type="default" r:id="rId10"/>
      <w:footerReference w:type="first" r:id="rId11"/>
      <w:pgSz w:w="12240" w:h="15840"/>
      <w:pgMar w:top="605" w:right="1417" w:bottom="1621" w:left="1416"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8575D" w14:textId="77777777" w:rsidR="00A2733D" w:rsidRDefault="00A2733D">
      <w:pPr>
        <w:spacing w:after="0" w:line="240" w:lineRule="auto"/>
      </w:pPr>
      <w:r>
        <w:separator/>
      </w:r>
    </w:p>
  </w:endnote>
  <w:endnote w:type="continuationSeparator" w:id="0">
    <w:p w14:paraId="5167856A" w14:textId="77777777" w:rsidR="00A2733D" w:rsidRDefault="00A27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panose1 w:val="02020400000000000000"/>
    <w:charset w:val="80"/>
    <w:family w:val="roman"/>
    <w:notTrueType/>
    <w:pitch w:val="variable"/>
    <w:sig w:usb0="800002E7" w:usb1="2AC7FCFF" w:usb2="00000012" w:usb3="00000000" w:csb0="0002009F" w:csb1="00000000"/>
  </w:font>
  <w:font w:name="Garamond">
    <w:altName w:val="Garamond"/>
    <w:panose1 w:val="02020404030301010803"/>
    <w:charset w:val="00"/>
    <w:family w:val="roman"/>
    <w:pitch w:val="variable"/>
    <w:sig w:usb0="00000287" w:usb1="00000002" w:usb2="00000000" w:usb3="00000000" w:csb0="000000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C22DF" w14:textId="77777777" w:rsidR="003070D8" w:rsidRPr="00173592" w:rsidRDefault="003070D8">
    <w:pPr>
      <w:spacing w:after="0" w:line="259" w:lineRule="auto"/>
      <w:ind w:left="0" w:right="0" w:firstLine="0"/>
      <w:jc w:val="left"/>
      <w:rPr>
        <w:lang w:val="fr-FR"/>
      </w:rPr>
    </w:pPr>
    <w:r>
      <w:rPr>
        <w:noProof/>
        <w:sz w:val="22"/>
        <w:lang w:val="fr-FR" w:eastAsia="fr-FR"/>
      </w:rPr>
      <mc:AlternateContent>
        <mc:Choice Requires="wpg">
          <w:drawing>
            <wp:anchor distT="0" distB="0" distL="114300" distR="114300" simplePos="0" relativeHeight="251658240" behindDoc="0" locked="0" layoutInCell="1" allowOverlap="1" wp14:anchorId="61604C98" wp14:editId="46675961">
              <wp:simplePos x="0" y="0"/>
              <wp:positionH relativeFrom="page">
                <wp:posOffset>880872</wp:posOffset>
              </wp:positionH>
              <wp:positionV relativeFrom="page">
                <wp:posOffset>9253727</wp:posOffset>
              </wp:positionV>
              <wp:extent cx="6010657" cy="6097"/>
              <wp:effectExtent l="0" t="0" r="0" b="0"/>
              <wp:wrapSquare wrapText="bothSides"/>
              <wp:docPr id="7295" name="Group 7295"/>
              <wp:cNvGraphicFramePr/>
              <a:graphic xmlns:a="http://schemas.openxmlformats.org/drawingml/2006/main">
                <a:graphicData uri="http://schemas.microsoft.com/office/word/2010/wordprocessingGroup">
                  <wpg:wgp>
                    <wpg:cNvGrpSpPr/>
                    <wpg:grpSpPr>
                      <a:xfrm>
                        <a:off x="0" y="0"/>
                        <a:ext cx="6010657" cy="6097"/>
                        <a:chOff x="0" y="0"/>
                        <a:chExt cx="6010657" cy="6097"/>
                      </a:xfrm>
                    </wpg:grpSpPr>
                    <wps:wsp>
                      <wps:cNvPr id="7471" name="Shape 7471"/>
                      <wps:cNvSpPr/>
                      <wps:spPr>
                        <a:xfrm>
                          <a:off x="0" y="0"/>
                          <a:ext cx="6010657" cy="9144"/>
                        </a:xfrm>
                        <a:custGeom>
                          <a:avLst/>
                          <a:gdLst/>
                          <a:ahLst/>
                          <a:cxnLst/>
                          <a:rect l="0" t="0" r="0" b="0"/>
                          <a:pathLst>
                            <a:path w="6010657" h="9144">
                              <a:moveTo>
                                <a:pt x="0" y="0"/>
                              </a:moveTo>
                              <a:lnTo>
                                <a:pt x="6010657" y="0"/>
                              </a:lnTo>
                              <a:lnTo>
                                <a:pt x="60106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38078A3" id="Group 7295" o:spid="_x0000_s1026" style="position:absolute;margin-left:69.35pt;margin-top:728.65pt;width:473.3pt;height:.5pt;z-index:251658240;mso-position-horizontal-relative:page;mso-position-vertical-relative:page" coordsize="6010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">
              <v:shape id="Shape 7471" o:spid="_x0000_s1027" style="position:absolute;width:60106;height:91;visibility:visible;mso-wrap-style:square;v-text-anchor:top" coordsize="6010657,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" path="m,l6010657,r,9144l,9144,,e" fillcolor="black" stroked="f" strokeweight="0">
                <v:stroke miterlimit="83231f" joinstyle="miter"/>
                <v:path arrowok="t" textboxrect="0,0,6010657,9144"/>
              </v:shape>
              <w10:wrap type="square" anchorx="page" anchory="page"/>
            </v:group>
          </w:pict>
        </mc:Fallback>
      </mc:AlternateContent>
    </w:r>
    <w:r w:rsidRPr="00173592">
      <w:rPr>
        <w:rFonts w:ascii="Garamond" w:eastAsia="Garamond" w:hAnsi="Garamond" w:cs="Garamond"/>
        <w:i/>
        <w:sz w:val="22"/>
        <w:lang w:val="fr-FR"/>
      </w:rPr>
      <w:t xml:space="preserve"> </w:t>
    </w:r>
  </w:p>
  <w:p w14:paraId="3912ACA3" w14:textId="77777777" w:rsidR="003070D8" w:rsidRPr="00173592" w:rsidRDefault="003070D8">
    <w:pPr>
      <w:tabs>
        <w:tab w:val="right" w:pos="9407"/>
      </w:tabs>
      <w:spacing w:after="0" w:line="259" w:lineRule="auto"/>
      <w:ind w:left="0" w:right="0" w:firstLine="0"/>
      <w:jc w:val="left"/>
      <w:rPr>
        <w:lang w:val="fr-FR"/>
      </w:rPr>
    </w:pPr>
    <w:r w:rsidRPr="00173592">
      <w:rPr>
        <w:sz w:val="22"/>
        <w:lang w:val="fr-FR"/>
      </w:rPr>
      <w:t xml:space="preserve">Université Paris 1, L1, 2021-2022 – TD de Statistiques appliquées aux sciences sociales – Syllabus  </w:t>
    </w:r>
    <w:r w:rsidRPr="00173592">
      <w:rPr>
        <w:sz w:val="22"/>
        <w:lang w:val="fr-FR"/>
      </w:rPr>
      <w:tab/>
    </w:r>
    <w:r>
      <w:fldChar w:fldCharType="begin"/>
    </w:r>
    <w:r w:rsidRPr="00173592">
      <w:rPr>
        <w:lang w:val="fr-FR"/>
      </w:rPr>
      <w:instrText xml:space="preserve"> PAGE   \* MERGEFORMAT </w:instrText>
    </w:r>
    <w:r>
      <w:fldChar w:fldCharType="separate"/>
    </w:r>
    <w:r w:rsidRPr="00173592">
      <w:rPr>
        <w:sz w:val="22"/>
        <w:lang w:val="fr-FR"/>
      </w:rPr>
      <w:t>1</w:t>
    </w:r>
    <w:r>
      <w:rPr>
        <w:sz w:val="22"/>
      </w:rPr>
      <w:fldChar w:fldCharType="end"/>
    </w:r>
    <w:r w:rsidRPr="00173592">
      <w:rPr>
        <w:sz w:val="22"/>
        <w:lang w:val="fr-F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C53EB" w14:textId="77777777" w:rsidR="003070D8" w:rsidRPr="00173592" w:rsidRDefault="003070D8">
    <w:pPr>
      <w:spacing w:after="0" w:line="259" w:lineRule="auto"/>
      <w:ind w:left="0" w:right="0" w:firstLine="0"/>
      <w:jc w:val="left"/>
      <w:rPr>
        <w:lang w:val="fr-FR"/>
      </w:rPr>
    </w:pPr>
    <w:r>
      <w:rPr>
        <w:noProof/>
        <w:sz w:val="22"/>
        <w:lang w:val="fr-FR" w:eastAsia="fr-FR"/>
      </w:rPr>
      <mc:AlternateContent>
        <mc:Choice Requires="wpg">
          <w:drawing>
            <wp:anchor distT="0" distB="0" distL="114300" distR="114300" simplePos="0" relativeHeight="251659264" behindDoc="0" locked="0" layoutInCell="1" allowOverlap="1" wp14:anchorId="05DCC93D" wp14:editId="0220EB53">
              <wp:simplePos x="0" y="0"/>
              <wp:positionH relativeFrom="page">
                <wp:posOffset>880872</wp:posOffset>
              </wp:positionH>
              <wp:positionV relativeFrom="page">
                <wp:posOffset>9253727</wp:posOffset>
              </wp:positionV>
              <wp:extent cx="6010657" cy="6097"/>
              <wp:effectExtent l="0" t="0" r="0" b="0"/>
              <wp:wrapSquare wrapText="bothSides"/>
              <wp:docPr id="7265" name="Group 7265"/>
              <wp:cNvGraphicFramePr/>
              <a:graphic xmlns:a="http://schemas.openxmlformats.org/drawingml/2006/main">
                <a:graphicData uri="http://schemas.microsoft.com/office/word/2010/wordprocessingGroup">
                  <wpg:wgp>
                    <wpg:cNvGrpSpPr/>
                    <wpg:grpSpPr>
                      <a:xfrm>
                        <a:off x="0" y="0"/>
                        <a:ext cx="6010657" cy="6097"/>
                        <a:chOff x="0" y="0"/>
                        <a:chExt cx="6010657" cy="6097"/>
                      </a:xfrm>
                    </wpg:grpSpPr>
                    <wps:wsp>
                      <wps:cNvPr id="7469" name="Shape 7469"/>
                      <wps:cNvSpPr/>
                      <wps:spPr>
                        <a:xfrm>
                          <a:off x="0" y="0"/>
                          <a:ext cx="6010657" cy="9144"/>
                        </a:xfrm>
                        <a:custGeom>
                          <a:avLst/>
                          <a:gdLst/>
                          <a:ahLst/>
                          <a:cxnLst/>
                          <a:rect l="0" t="0" r="0" b="0"/>
                          <a:pathLst>
                            <a:path w="6010657" h="9144">
                              <a:moveTo>
                                <a:pt x="0" y="0"/>
                              </a:moveTo>
                              <a:lnTo>
                                <a:pt x="6010657" y="0"/>
                              </a:lnTo>
                              <a:lnTo>
                                <a:pt x="60106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B50E73E" id="Group 7265" o:spid="_x0000_s1026" style="position:absolute;margin-left:69.35pt;margin-top:728.65pt;width:473.3pt;height:.5pt;z-index:251659264;mso-position-horizontal-relative:page;mso-position-vertical-relative:page" coordsize="6010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">
              <v:shape id="Shape 7469" o:spid="_x0000_s1027" style="position:absolute;width:60106;height:91;visibility:visible;mso-wrap-style:square;v-text-anchor:top" coordsize="6010657,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" path="m,l6010657,r,9144l,9144,,e" fillcolor="black" stroked="f" strokeweight="0">
                <v:stroke miterlimit="83231f" joinstyle="miter"/>
                <v:path arrowok="t" textboxrect="0,0,6010657,9144"/>
              </v:shape>
              <w10:wrap type="square" anchorx="page" anchory="page"/>
            </v:group>
          </w:pict>
        </mc:Fallback>
      </mc:AlternateContent>
    </w:r>
    <w:r w:rsidRPr="00173592">
      <w:rPr>
        <w:rFonts w:ascii="Garamond" w:eastAsia="Garamond" w:hAnsi="Garamond" w:cs="Garamond"/>
        <w:i/>
        <w:sz w:val="22"/>
        <w:lang w:val="fr-FR"/>
      </w:rPr>
      <w:t xml:space="preserve"> </w:t>
    </w:r>
  </w:p>
  <w:p w14:paraId="042C4B2C" w14:textId="0484099D" w:rsidR="003070D8" w:rsidRPr="00664247" w:rsidRDefault="00DC0A1E">
    <w:pPr>
      <w:tabs>
        <w:tab w:val="right" w:pos="9407"/>
      </w:tabs>
      <w:spacing w:after="0" w:line="259" w:lineRule="auto"/>
      <w:ind w:left="0" w:right="0" w:firstLine="0"/>
      <w:jc w:val="left"/>
      <w:rPr>
        <w:rFonts w:ascii="Garamond" w:hAnsi="Garamond"/>
        <w:lang w:val="fr-FR"/>
      </w:rPr>
    </w:pPr>
    <w:r w:rsidRPr="00664247">
      <w:rPr>
        <w:rFonts w:ascii="Garamond" w:hAnsi="Garamond"/>
        <w:sz w:val="22"/>
        <w:lang w:val="fr-FR"/>
      </w:rPr>
      <w:t>IHEAL</w:t>
    </w:r>
    <w:r w:rsidR="003070D8" w:rsidRPr="00664247">
      <w:rPr>
        <w:rFonts w:ascii="Garamond" w:hAnsi="Garamond"/>
        <w:sz w:val="22"/>
        <w:lang w:val="fr-FR"/>
      </w:rPr>
      <w:t xml:space="preserve">, </w:t>
    </w:r>
    <w:r w:rsidRPr="00664247">
      <w:rPr>
        <w:rFonts w:ascii="Garamond" w:hAnsi="Garamond"/>
        <w:sz w:val="22"/>
        <w:lang w:val="fr-FR"/>
      </w:rPr>
      <w:t>M</w:t>
    </w:r>
    <w:r w:rsidR="003070D8" w:rsidRPr="00664247">
      <w:rPr>
        <w:rFonts w:ascii="Garamond" w:hAnsi="Garamond"/>
        <w:sz w:val="22"/>
        <w:lang w:val="fr-FR"/>
      </w:rPr>
      <w:t>1, 202</w:t>
    </w:r>
    <w:r w:rsidRPr="00664247">
      <w:rPr>
        <w:rFonts w:ascii="Garamond" w:hAnsi="Garamond"/>
        <w:sz w:val="22"/>
        <w:lang w:val="fr-FR"/>
      </w:rPr>
      <w:t>5</w:t>
    </w:r>
    <w:r w:rsidR="003070D8" w:rsidRPr="00664247">
      <w:rPr>
        <w:rFonts w:ascii="Garamond" w:hAnsi="Garamond"/>
        <w:sz w:val="22"/>
        <w:lang w:val="fr-FR"/>
      </w:rPr>
      <w:t>-202</w:t>
    </w:r>
    <w:r w:rsidRPr="00664247">
      <w:rPr>
        <w:rFonts w:ascii="Garamond" w:hAnsi="Garamond"/>
        <w:sz w:val="22"/>
        <w:lang w:val="fr-FR"/>
      </w:rPr>
      <w:t>6</w:t>
    </w:r>
    <w:r w:rsidR="003070D8" w:rsidRPr="00664247">
      <w:rPr>
        <w:rFonts w:ascii="Garamond" w:hAnsi="Garamond"/>
        <w:sz w:val="22"/>
        <w:lang w:val="fr-FR"/>
      </w:rPr>
      <w:t xml:space="preserve"> –</w:t>
    </w:r>
    <w:r w:rsidRPr="00664247">
      <w:rPr>
        <w:rFonts w:ascii="Garamond" w:hAnsi="Garamond"/>
        <w:sz w:val="22"/>
        <w:lang w:val="fr-FR"/>
      </w:rPr>
      <w:t>Méthodes quantitatives</w:t>
    </w:r>
    <w:r w:rsidR="003070D8" w:rsidRPr="00664247">
      <w:rPr>
        <w:rFonts w:ascii="Garamond" w:hAnsi="Garamond"/>
        <w:sz w:val="22"/>
        <w:lang w:val="fr-FR"/>
      </w:rPr>
      <w:t xml:space="preserve">– Syllabus  </w:t>
    </w:r>
    <w:r w:rsidR="003070D8" w:rsidRPr="00664247">
      <w:rPr>
        <w:rFonts w:ascii="Garamond" w:hAnsi="Garamond"/>
        <w:sz w:val="22"/>
        <w:lang w:val="fr-FR"/>
      </w:rPr>
      <w:tab/>
    </w:r>
    <w:r w:rsidR="003070D8" w:rsidRPr="00664247">
      <w:rPr>
        <w:rFonts w:ascii="Garamond" w:hAnsi="Garamond"/>
      </w:rPr>
      <w:fldChar w:fldCharType="begin"/>
    </w:r>
    <w:r w:rsidR="003070D8" w:rsidRPr="00664247">
      <w:rPr>
        <w:rFonts w:ascii="Garamond" w:hAnsi="Garamond"/>
        <w:lang w:val="fr-FR"/>
      </w:rPr>
      <w:instrText xml:space="preserve"> PAGE   \* MERGEFORMAT </w:instrText>
    </w:r>
    <w:r w:rsidR="003070D8" w:rsidRPr="00664247">
      <w:rPr>
        <w:rFonts w:ascii="Garamond" w:hAnsi="Garamond"/>
      </w:rPr>
      <w:fldChar w:fldCharType="separate"/>
    </w:r>
    <w:r w:rsidR="00B553E1" w:rsidRPr="00664247">
      <w:rPr>
        <w:rFonts w:ascii="Garamond" w:hAnsi="Garamond"/>
        <w:noProof/>
        <w:sz w:val="22"/>
        <w:lang w:val="fr-FR"/>
      </w:rPr>
      <w:t>2</w:t>
    </w:r>
    <w:r w:rsidR="003070D8" w:rsidRPr="00664247">
      <w:rPr>
        <w:rFonts w:ascii="Garamond" w:hAnsi="Garamond"/>
        <w:sz w:val="22"/>
      </w:rPr>
      <w:fldChar w:fldCharType="end"/>
    </w:r>
    <w:r w:rsidR="003070D8" w:rsidRPr="00664247">
      <w:rPr>
        <w:rFonts w:ascii="Garamond" w:hAnsi="Garamond"/>
        <w:sz w:val="22"/>
        <w:lang w:val="fr-F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D339C" w14:textId="77777777" w:rsidR="003070D8" w:rsidRPr="00173592" w:rsidRDefault="003070D8">
    <w:pPr>
      <w:spacing w:after="0" w:line="259" w:lineRule="auto"/>
      <w:ind w:left="0" w:right="0" w:firstLine="0"/>
      <w:jc w:val="left"/>
      <w:rPr>
        <w:lang w:val="fr-FR"/>
      </w:rPr>
    </w:pPr>
    <w:r>
      <w:rPr>
        <w:noProof/>
        <w:sz w:val="22"/>
        <w:lang w:val="fr-FR" w:eastAsia="fr-FR"/>
      </w:rPr>
      <mc:AlternateContent>
        <mc:Choice Requires="wpg">
          <w:drawing>
            <wp:anchor distT="0" distB="0" distL="114300" distR="114300" simplePos="0" relativeHeight="251660288" behindDoc="0" locked="0" layoutInCell="1" allowOverlap="1" wp14:anchorId="43F0918A" wp14:editId="7F0C326C">
              <wp:simplePos x="0" y="0"/>
              <wp:positionH relativeFrom="page">
                <wp:posOffset>880872</wp:posOffset>
              </wp:positionH>
              <wp:positionV relativeFrom="page">
                <wp:posOffset>9253727</wp:posOffset>
              </wp:positionV>
              <wp:extent cx="6010657" cy="6097"/>
              <wp:effectExtent l="0" t="0" r="0" b="0"/>
              <wp:wrapSquare wrapText="bothSides"/>
              <wp:docPr id="7235" name="Group 7235"/>
              <wp:cNvGraphicFramePr/>
              <a:graphic xmlns:a="http://schemas.openxmlformats.org/drawingml/2006/main">
                <a:graphicData uri="http://schemas.microsoft.com/office/word/2010/wordprocessingGroup">
                  <wpg:wgp>
                    <wpg:cNvGrpSpPr/>
                    <wpg:grpSpPr>
                      <a:xfrm>
                        <a:off x="0" y="0"/>
                        <a:ext cx="6010657" cy="6097"/>
                        <a:chOff x="0" y="0"/>
                        <a:chExt cx="6010657" cy="6097"/>
                      </a:xfrm>
                    </wpg:grpSpPr>
                    <wps:wsp>
                      <wps:cNvPr id="7467" name="Shape 7467"/>
                      <wps:cNvSpPr/>
                      <wps:spPr>
                        <a:xfrm>
                          <a:off x="0" y="0"/>
                          <a:ext cx="6010657" cy="9144"/>
                        </a:xfrm>
                        <a:custGeom>
                          <a:avLst/>
                          <a:gdLst/>
                          <a:ahLst/>
                          <a:cxnLst/>
                          <a:rect l="0" t="0" r="0" b="0"/>
                          <a:pathLst>
                            <a:path w="6010657" h="9144">
                              <a:moveTo>
                                <a:pt x="0" y="0"/>
                              </a:moveTo>
                              <a:lnTo>
                                <a:pt x="6010657" y="0"/>
                              </a:lnTo>
                              <a:lnTo>
                                <a:pt x="60106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F4D6F3C" id="Group 7235" o:spid="_x0000_s1026" style="position:absolute;margin-left:69.35pt;margin-top:728.65pt;width:473.3pt;height:.5pt;z-index:251660288;mso-position-horizontal-relative:page;mso-position-vertical-relative:page" coordsize="6010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">
              <v:shape id="Shape 7467" o:spid="_x0000_s1027" style="position:absolute;width:60106;height:91;visibility:visible;mso-wrap-style:square;v-text-anchor:top" coordsize="6010657,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" path="m,l6010657,r,9144l,9144,,e" fillcolor="black" stroked="f" strokeweight="0">
                <v:stroke miterlimit="83231f" joinstyle="miter"/>
                <v:path arrowok="t" textboxrect="0,0,6010657,9144"/>
              </v:shape>
              <w10:wrap type="square" anchorx="page" anchory="page"/>
            </v:group>
          </w:pict>
        </mc:Fallback>
      </mc:AlternateContent>
    </w:r>
    <w:r w:rsidRPr="00173592">
      <w:rPr>
        <w:rFonts w:ascii="Garamond" w:eastAsia="Garamond" w:hAnsi="Garamond" w:cs="Garamond"/>
        <w:i/>
        <w:sz w:val="22"/>
        <w:lang w:val="fr-FR"/>
      </w:rPr>
      <w:t xml:space="preserve"> </w:t>
    </w:r>
  </w:p>
  <w:p w14:paraId="15E1C7F5" w14:textId="77777777" w:rsidR="003070D8" w:rsidRPr="00173592" w:rsidRDefault="003070D8">
    <w:pPr>
      <w:tabs>
        <w:tab w:val="right" w:pos="9407"/>
      </w:tabs>
      <w:spacing w:after="0" w:line="259" w:lineRule="auto"/>
      <w:ind w:left="0" w:right="0" w:firstLine="0"/>
      <w:jc w:val="left"/>
      <w:rPr>
        <w:lang w:val="fr-FR"/>
      </w:rPr>
    </w:pPr>
    <w:r w:rsidRPr="00173592">
      <w:rPr>
        <w:sz w:val="22"/>
        <w:lang w:val="fr-FR"/>
      </w:rPr>
      <w:t xml:space="preserve">Université Paris 1, L1, 2021-2022 – TD de Statistiques appliquées aux sciences sociales – Syllabus  </w:t>
    </w:r>
    <w:r w:rsidRPr="00173592">
      <w:rPr>
        <w:sz w:val="22"/>
        <w:lang w:val="fr-FR"/>
      </w:rPr>
      <w:tab/>
    </w:r>
    <w:r>
      <w:fldChar w:fldCharType="begin"/>
    </w:r>
    <w:r w:rsidRPr="00173592">
      <w:rPr>
        <w:lang w:val="fr-FR"/>
      </w:rPr>
      <w:instrText xml:space="preserve"> PAGE   \* MERGEFORMAT </w:instrText>
    </w:r>
    <w:r>
      <w:fldChar w:fldCharType="separate"/>
    </w:r>
    <w:r w:rsidRPr="00173592">
      <w:rPr>
        <w:sz w:val="22"/>
        <w:lang w:val="fr-FR"/>
      </w:rPr>
      <w:t>1</w:t>
    </w:r>
    <w:r>
      <w:rPr>
        <w:sz w:val="22"/>
      </w:rPr>
      <w:fldChar w:fldCharType="end"/>
    </w:r>
    <w:r w:rsidRPr="00173592">
      <w:rPr>
        <w:sz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677BA" w14:textId="77777777" w:rsidR="00A2733D" w:rsidRDefault="00A2733D">
      <w:pPr>
        <w:spacing w:after="0" w:line="240" w:lineRule="auto"/>
      </w:pPr>
      <w:r>
        <w:separator/>
      </w:r>
    </w:p>
  </w:footnote>
  <w:footnote w:type="continuationSeparator" w:id="0">
    <w:p w14:paraId="581351E3" w14:textId="77777777" w:rsidR="00A2733D" w:rsidRDefault="00A273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C4E7E"/>
    <w:multiLevelType w:val="hybridMultilevel"/>
    <w:tmpl w:val="DEEA71C2"/>
    <w:lvl w:ilvl="0" w:tplc="17D21F7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D966D3"/>
    <w:multiLevelType w:val="multilevel"/>
    <w:tmpl w:val="7CB47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82C27"/>
    <w:multiLevelType w:val="multilevel"/>
    <w:tmpl w:val="FA9CF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E64AB6"/>
    <w:multiLevelType w:val="multilevel"/>
    <w:tmpl w:val="BBA88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E4733B"/>
    <w:multiLevelType w:val="hybridMultilevel"/>
    <w:tmpl w:val="FB6AC11A"/>
    <w:lvl w:ilvl="0" w:tplc="BE88F568">
      <w:start w:val="1"/>
      <w:numFmt w:val="bullet"/>
      <w:lvlText w:val="•"/>
      <w:lvlJc w:val="left"/>
      <w:pPr>
        <w:ind w:left="4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2E5A3A">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9D62592">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349960">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14C8C6">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A87538">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B02932">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981826">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A645BC">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5061571"/>
    <w:multiLevelType w:val="multilevel"/>
    <w:tmpl w:val="A3FCA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483565"/>
    <w:multiLevelType w:val="hybridMultilevel"/>
    <w:tmpl w:val="4B6282CE"/>
    <w:lvl w:ilvl="0" w:tplc="8FE2739E">
      <w:start w:val="1"/>
      <w:numFmt w:val="bullet"/>
      <w:lvlText w:val="•"/>
      <w:lvlJc w:val="left"/>
      <w:pPr>
        <w:ind w:left="4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489470">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2107F3C">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3E0332">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4ED36C">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525F94">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EC512A">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025CEC">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2C3DDE">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3F87288"/>
    <w:multiLevelType w:val="multilevel"/>
    <w:tmpl w:val="5AAE3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312BB2"/>
    <w:multiLevelType w:val="multilevel"/>
    <w:tmpl w:val="26502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C6165A"/>
    <w:multiLevelType w:val="hybridMultilevel"/>
    <w:tmpl w:val="3CC01DC2"/>
    <w:lvl w:ilvl="0" w:tplc="EB04A152">
      <w:start w:val="1"/>
      <w:numFmt w:val="bullet"/>
      <w:lvlText w:val="•"/>
      <w:lvlJc w:val="left"/>
      <w:pPr>
        <w:ind w:left="4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CC3C98">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6CDE38">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F0619FA">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8E4E3A">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2C86E78">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068E614">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7A1C74">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952C284">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6CB5217"/>
    <w:multiLevelType w:val="multilevel"/>
    <w:tmpl w:val="E1C01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5F1958"/>
    <w:multiLevelType w:val="multilevel"/>
    <w:tmpl w:val="E8746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B355F7"/>
    <w:multiLevelType w:val="multilevel"/>
    <w:tmpl w:val="7EDC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6D0CA2"/>
    <w:multiLevelType w:val="hybridMultilevel"/>
    <w:tmpl w:val="CE2034AA"/>
    <w:lvl w:ilvl="0" w:tplc="DD7698BE">
      <w:start w:val="3"/>
      <w:numFmt w:val="decimal"/>
      <w:lvlText w:val="%1."/>
      <w:lvlJc w:val="left"/>
      <w:pPr>
        <w:ind w:left="2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15D88302">
      <w:start w:val="1"/>
      <w:numFmt w:val="lowerLetter"/>
      <w:lvlText w:val="%2"/>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60506686">
      <w:start w:val="1"/>
      <w:numFmt w:val="lowerRoman"/>
      <w:lvlText w:val="%3"/>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A9EEA8B2">
      <w:start w:val="1"/>
      <w:numFmt w:val="decimal"/>
      <w:lvlText w:val="%4"/>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5B7E50DE">
      <w:start w:val="1"/>
      <w:numFmt w:val="lowerLetter"/>
      <w:lvlText w:val="%5"/>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D9E6CE06">
      <w:start w:val="1"/>
      <w:numFmt w:val="lowerRoman"/>
      <w:lvlText w:val="%6"/>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5A8633C2">
      <w:start w:val="1"/>
      <w:numFmt w:val="decimal"/>
      <w:lvlText w:val="%7"/>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EFD69BF6">
      <w:start w:val="1"/>
      <w:numFmt w:val="lowerLetter"/>
      <w:lvlText w:val="%8"/>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A1A6E356">
      <w:start w:val="1"/>
      <w:numFmt w:val="lowerRoman"/>
      <w:lvlText w:val="%9"/>
      <w:lvlJc w:val="left"/>
      <w:pPr>
        <w:ind w:left="61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4B070B54"/>
    <w:multiLevelType w:val="multilevel"/>
    <w:tmpl w:val="7CB47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AD0852"/>
    <w:multiLevelType w:val="multilevel"/>
    <w:tmpl w:val="D5BE5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1221E5"/>
    <w:multiLevelType w:val="multilevel"/>
    <w:tmpl w:val="23B64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563471"/>
    <w:multiLevelType w:val="multilevel"/>
    <w:tmpl w:val="12D24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280C18"/>
    <w:multiLevelType w:val="multilevel"/>
    <w:tmpl w:val="5D0AE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A87368"/>
    <w:multiLevelType w:val="multilevel"/>
    <w:tmpl w:val="43D6E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05581D"/>
    <w:multiLevelType w:val="hybridMultilevel"/>
    <w:tmpl w:val="4D88E45C"/>
    <w:lvl w:ilvl="0" w:tplc="4852D80A">
      <w:start w:val="1"/>
      <w:numFmt w:val="bullet"/>
      <w:lvlText w:val="•"/>
      <w:lvlJc w:val="left"/>
      <w:pPr>
        <w:ind w:left="4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866C1A">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3F08A68">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524BE8">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14818E">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6C4462">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900C2C8">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F42CB6">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CDE6A32">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8A83825"/>
    <w:multiLevelType w:val="multilevel"/>
    <w:tmpl w:val="42006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FB2849"/>
    <w:multiLevelType w:val="hybridMultilevel"/>
    <w:tmpl w:val="42B45E4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F3D1716"/>
    <w:multiLevelType w:val="multilevel"/>
    <w:tmpl w:val="A8EAA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7313008">
    <w:abstractNumId w:val="20"/>
  </w:num>
  <w:num w:numId="2" w16cid:durableId="706376983">
    <w:abstractNumId w:val="6"/>
  </w:num>
  <w:num w:numId="3" w16cid:durableId="2103986238">
    <w:abstractNumId w:val="13"/>
  </w:num>
  <w:num w:numId="4" w16cid:durableId="726954080">
    <w:abstractNumId w:val="4"/>
  </w:num>
  <w:num w:numId="5" w16cid:durableId="751269927">
    <w:abstractNumId w:val="9"/>
  </w:num>
  <w:num w:numId="6" w16cid:durableId="1982732805">
    <w:abstractNumId w:val="22"/>
  </w:num>
  <w:num w:numId="7" w16cid:durableId="812646441">
    <w:abstractNumId w:val="15"/>
  </w:num>
  <w:num w:numId="8" w16cid:durableId="891889314">
    <w:abstractNumId w:val="12"/>
  </w:num>
  <w:num w:numId="9" w16cid:durableId="1771196338">
    <w:abstractNumId w:val="21"/>
  </w:num>
  <w:num w:numId="10" w16cid:durableId="1840269268">
    <w:abstractNumId w:val="11"/>
  </w:num>
  <w:num w:numId="11" w16cid:durableId="742919333">
    <w:abstractNumId w:val="23"/>
  </w:num>
  <w:num w:numId="12" w16cid:durableId="1748727374">
    <w:abstractNumId w:val="14"/>
  </w:num>
  <w:num w:numId="13" w16cid:durableId="2083137711">
    <w:abstractNumId w:val="2"/>
  </w:num>
  <w:num w:numId="14" w16cid:durableId="1108499740">
    <w:abstractNumId w:val="5"/>
  </w:num>
  <w:num w:numId="15" w16cid:durableId="1424377842">
    <w:abstractNumId w:val="10"/>
  </w:num>
  <w:num w:numId="16" w16cid:durableId="517355771">
    <w:abstractNumId w:val="3"/>
  </w:num>
  <w:num w:numId="17" w16cid:durableId="347608177">
    <w:abstractNumId w:val="8"/>
  </w:num>
  <w:num w:numId="18" w16cid:durableId="923614213">
    <w:abstractNumId w:val="16"/>
  </w:num>
  <w:num w:numId="19" w16cid:durableId="2142262563">
    <w:abstractNumId w:val="19"/>
  </w:num>
  <w:num w:numId="20" w16cid:durableId="1004283165">
    <w:abstractNumId w:val="18"/>
  </w:num>
  <w:num w:numId="21" w16cid:durableId="599921510">
    <w:abstractNumId w:val="7"/>
  </w:num>
  <w:num w:numId="22" w16cid:durableId="2072579247">
    <w:abstractNumId w:val="17"/>
  </w:num>
  <w:num w:numId="23" w16cid:durableId="418604235">
    <w:abstractNumId w:val="1"/>
  </w:num>
  <w:num w:numId="24" w16cid:durableId="812061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1"/>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4CC"/>
    <w:rsid w:val="00061D3F"/>
    <w:rsid w:val="00077825"/>
    <w:rsid w:val="00114FB6"/>
    <w:rsid w:val="00134E4A"/>
    <w:rsid w:val="00173592"/>
    <w:rsid w:val="001B5EEE"/>
    <w:rsid w:val="00254E87"/>
    <w:rsid w:val="00294F01"/>
    <w:rsid w:val="002C1BE4"/>
    <w:rsid w:val="002D067F"/>
    <w:rsid w:val="002D230A"/>
    <w:rsid w:val="002D3D0A"/>
    <w:rsid w:val="002F5839"/>
    <w:rsid w:val="003070D8"/>
    <w:rsid w:val="00312EA4"/>
    <w:rsid w:val="00316AA4"/>
    <w:rsid w:val="0034146C"/>
    <w:rsid w:val="003B2A1B"/>
    <w:rsid w:val="00403882"/>
    <w:rsid w:val="00413CC2"/>
    <w:rsid w:val="00441E55"/>
    <w:rsid w:val="00457773"/>
    <w:rsid w:val="00470E75"/>
    <w:rsid w:val="004E0CB8"/>
    <w:rsid w:val="004F546A"/>
    <w:rsid w:val="00501B63"/>
    <w:rsid w:val="00525F80"/>
    <w:rsid w:val="005612E8"/>
    <w:rsid w:val="0058204F"/>
    <w:rsid w:val="005C3050"/>
    <w:rsid w:val="005F1D61"/>
    <w:rsid w:val="00620A0B"/>
    <w:rsid w:val="00633B29"/>
    <w:rsid w:val="00664247"/>
    <w:rsid w:val="00672C63"/>
    <w:rsid w:val="00683069"/>
    <w:rsid w:val="00696C4E"/>
    <w:rsid w:val="00706D4B"/>
    <w:rsid w:val="00732041"/>
    <w:rsid w:val="00734445"/>
    <w:rsid w:val="007B0D10"/>
    <w:rsid w:val="007D4E7E"/>
    <w:rsid w:val="007E5F09"/>
    <w:rsid w:val="00854015"/>
    <w:rsid w:val="00865193"/>
    <w:rsid w:val="008867D2"/>
    <w:rsid w:val="008C0CF9"/>
    <w:rsid w:val="008E3D8B"/>
    <w:rsid w:val="009335EA"/>
    <w:rsid w:val="00945721"/>
    <w:rsid w:val="00963F49"/>
    <w:rsid w:val="009C6C1A"/>
    <w:rsid w:val="009F3C62"/>
    <w:rsid w:val="00A2733D"/>
    <w:rsid w:val="00A47543"/>
    <w:rsid w:val="00A50626"/>
    <w:rsid w:val="00AC1E0F"/>
    <w:rsid w:val="00AE035C"/>
    <w:rsid w:val="00B30410"/>
    <w:rsid w:val="00B553E1"/>
    <w:rsid w:val="00B7198E"/>
    <w:rsid w:val="00BA6558"/>
    <w:rsid w:val="00BF282B"/>
    <w:rsid w:val="00C05480"/>
    <w:rsid w:val="00C2776E"/>
    <w:rsid w:val="00C80FD6"/>
    <w:rsid w:val="00C830EE"/>
    <w:rsid w:val="00C91522"/>
    <w:rsid w:val="00CF1D2B"/>
    <w:rsid w:val="00D01B8E"/>
    <w:rsid w:val="00D267F1"/>
    <w:rsid w:val="00D5012F"/>
    <w:rsid w:val="00D56073"/>
    <w:rsid w:val="00D64145"/>
    <w:rsid w:val="00D70D74"/>
    <w:rsid w:val="00D876D4"/>
    <w:rsid w:val="00DA4F51"/>
    <w:rsid w:val="00DC0A1E"/>
    <w:rsid w:val="00DC2AEB"/>
    <w:rsid w:val="00DF3558"/>
    <w:rsid w:val="00E1554A"/>
    <w:rsid w:val="00E8625A"/>
    <w:rsid w:val="00EC2CF3"/>
    <w:rsid w:val="00ED3E41"/>
    <w:rsid w:val="00F104CC"/>
    <w:rsid w:val="00F25CDC"/>
    <w:rsid w:val="00F4075D"/>
    <w:rsid w:val="00F50E78"/>
    <w:rsid w:val="00F52DA7"/>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04381A9"/>
  <w15:docId w15:val="{228AEC8D-3B48-B741-88BA-7A393B3B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AR"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50" w:lineRule="auto"/>
      <w:ind w:left="10" w:right="1" w:hanging="10"/>
      <w:jc w:val="both"/>
    </w:pPr>
    <w:rPr>
      <w:rFonts w:ascii="Calibri" w:eastAsia="Calibri" w:hAnsi="Calibri" w:cs="Calibri"/>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05480"/>
    <w:pPr>
      <w:tabs>
        <w:tab w:val="center" w:pos="4252"/>
        <w:tab w:val="right" w:pos="8504"/>
      </w:tabs>
      <w:spacing w:after="0" w:line="240" w:lineRule="auto"/>
    </w:pPr>
  </w:style>
  <w:style w:type="character" w:customStyle="1" w:styleId="En-tteCar">
    <w:name w:val="En-tête Car"/>
    <w:basedOn w:val="Policepardfaut"/>
    <w:link w:val="En-tte"/>
    <w:uiPriority w:val="99"/>
    <w:rsid w:val="00C05480"/>
    <w:rPr>
      <w:rFonts w:ascii="Calibri" w:eastAsia="Calibri" w:hAnsi="Calibri" w:cs="Calibri"/>
      <w:color w:val="000000"/>
    </w:rPr>
  </w:style>
  <w:style w:type="paragraph" w:customStyle="1" w:styleId="refbiblio">
    <w:name w:val="refbiblio"/>
    <w:basedOn w:val="Normal"/>
    <w:rsid w:val="00B30410"/>
    <w:pPr>
      <w:spacing w:before="100" w:beforeAutospacing="1" w:after="100" w:afterAutospacing="1" w:line="240" w:lineRule="auto"/>
      <w:ind w:left="0" w:right="0" w:firstLine="0"/>
      <w:jc w:val="left"/>
    </w:pPr>
    <w:rPr>
      <w:rFonts w:ascii="Times New Roman" w:eastAsia="Times New Roman" w:hAnsi="Times New Roman" w:cs="Times New Roman"/>
      <w:color w:val="auto"/>
      <w:lang w:val="fr-FR" w:eastAsia="fr-FR"/>
    </w:rPr>
  </w:style>
  <w:style w:type="character" w:customStyle="1" w:styleId="apple-converted-space">
    <w:name w:val="apple-converted-space"/>
    <w:basedOn w:val="Policepardfaut"/>
    <w:rsid w:val="00B30410"/>
  </w:style>
  <w:style w:type="character" w:styleId="Accentuation">
    <w:name w:val="Emphasis"/>
    <w:basedOn w:val="Policepardfaut"/>
    <w:uiPriority w:val="20"/>
    <w:qFormat/>
    <w:rsid w:val="00B30410"/>
    <w:rPr>
      <w:i/>
      <w:iCs/>
    </w:rPr>
  </w:style>
  <w:style w:type="character" w:styleId="Lienhypertexte">
    <w:name w:val="Hyperlink"/>
    <w:basedOn w:val="Policepardfaut"/>
    <w:uiPriority w:val="99"/>
    <w:unhideWhenUsed/>
    <w:rsid w:val="00EC2CF3"/>
    <w:rPr>
      <w:color w:val="0563C1" w:themeColor="hyperlink"/>
      <w:u w:val="single"/>
    </w:rPr>
  </w:style>
  <w:style w:type="character" w:styleId="Mentionnonrsolue">
    <w:name w:val="Unresolved Mention"/>
    <w:basedOn w:val="Policepardfaut"/>
    <w:uiPriority w:val="99"/>
    <w:semiHidden/>
    <w:unhideWhenUsed/>
    <w:rsid w:val="00EC2CF3"/>
    <w:rPr>
      <w:color w:val="605E5C"/>
      <w:shd w:val="clear" w:color="auto" w:fill="E1DFDD"/>
    </w:rPr>
  </w:style>
  <w:style w:type="paragraph" w:styleId="Paragraphedeliste">
    <w:name w:val="List Paragraph"/>
    <w:basedOn w:val="Normal"/>
    <w:uiPriority w:val="34"/>
    <w:qFormat/>
    <w:rsid w:val="00AC1E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765162">
      <w:bodyDiv w:val="1"/>
      <w:marLeft w:val="0"/>
      <w:marRight w:val="0"/>
      <w:marTop w:val="0"/>
      <w:marBottom w:val="0"/>
      <w:divBdr>
        <w:top w:val="none" w:sz="0" w:space="0" w:color="auto"/>
        <w:left w:val="none" w:sz="0" w:space="0" w:color="auto"/>
        <w:bottom w:val="none" w:sz="0" w:space="0" w:color="auto"/>
        <w:right w:val="none" w:sz="0" w:space="0" w:color="auto"/>
      </w:divBdr>
      <w:divsChild>
        <w:div w:id="599028180">
          <w:marLeft w:val="0"/>
          <w:marRight w:val="0"/>
          <w:marTop w:val="0"/>
          <w:marBottom w:val="0"/>
          <w:divBdr>
            <w:top w:val="none" w:sz="0" w:space="0" w:color="auto"/>
            <w:left w:val="none" w:sz="0" w:space="0" w:color="auto"/>
            <w:bottom w:val="none" w:sz="0" w:space="0" w:color="auto"/>
            <w:right w:val="none" w:sz="0" w:space="0" w:color="auto"/>
          </w:divBdr>
          <w:divsChild>
            <w:div w:id="168362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500776">
      <w:bodyDiv w:val="1"/>
      <w:marLeft w:val="0"/>
      <w:marRight w:val="0"/>
      <w:marTop w:val="0"/>
      <w:marBottom w:val="0"/>
      <w:divBdr>
        <w:top w:val="none" w:sz="0" w:space="0" w:color="auto"/>
        <w:left w:val="none" w:sz="0" w:space="0" w:color="auto"/>
        <w:bottom w:val="none" w:sz="0" w:space="0" w:color="auto"/>
        <w:right w:val="none" w:sz="0" w:space="0" w:color="auto"/>
      </w:divBdr>
    </w:div>
    <w:div w:id="275068794">
      <w:bodyDiv w:val="1"/>
      <w:marLeft w:val="0"/>
      <w:marRight w:val="0"/>
      <w:marTop w:val="0"/>
      <w:marBottom w:val="0"/>
      <w:divBdr>
        <w:top w:val="none" w:sz="0" w:space="0" w:color="auto"/>
        <w:left w:val="none" w:sz="0" w:space="0" w:color="auto"/>
        <w:bottom w:val="none" w:sz="0" w:space="0" w:color="auto"/>
        <w:right w:val="none" w:sz="0" w:space="0" w:color="auto"/>
      </w:divBdr>
    </w:div>
    <w:div w:id="312179134">
      <w:bodyDiv w:val="1"/>
      <w:marLeft w:val="0"/>
      <w:marRight w:val="0"/>
      <w:marTop w:val="0"/>
      <w:marBottom w:val="0"/>
      <w:divBdr>
        <w:top w:val="none" w:sz="0" w:space="0" w:color="auto"/>
        <w:left w:val="none" w:sz="0" w:space="0" w:color="auto"/>
        <w:bottom w:val="none" w:sz="0" w:space="0" w:color="auto"/>
        <w:right w:val="none" w:sz="0" w:space="0" w:color="auto"/>
      </w:divBdr>
    </w:div>
    <w:div w:id="319309494">
      <w:bodyDiv w:val="1"/>
      <w:marLeft w:val="0"/>
      <w:marRight w:val="0"/>
      <w:marTop w:val="0"/>
      <w:marBottom w:val="0"/>
      <w:divBdr>
        <w:top w:val="none" w:sz="0" w:space="0" w:color="auto"/>
        <w:left w:val="none" w:sz="0" w:space="0" w:color="auto"/>
        <w:bottom w:val="none" w:sz="0" w:space="0" w:color="auto"/>
        <w:right w:val="none" w:sz="0" w:space="0" w:color="auto"/>
      </w:divBdr>
    </w:div>
    <w:div w:id="367724895">
      <w:bodyDiv w:val="1"/>
      <w:marLeft w:val="0"/>
      <w:marRight w:val="0"/>
      <w:marTop w:val="0"/>
      <w:marBottom w:val="0"/>
      <w:divBdr>
        <w:top w:val="none" w:sz="0" w:space="0" w:color="auto"/>
        <w:left w:val="none" w:sz="0" w:space="0" w:color="auto"/>
        <w:bottom w:val="none" w:sz="0" w:space="0" w:color="auto"/>
        <w:right w:val="none" w:sz="0" w:space="0" w:color="auto"/>
      </w:divBdr>
    </w:div>
    <w:div w:id="762459086">
      <w:bodyDiv w:val="1"/>
      <w:marLeft w:val="0"/>
      <w:marRight w:val="0"/>
      <w:marTop w:val="0"/>
      <w:marBottom w:val="0"/>
      <w:divBdr>
        <w:top w:val="none" w:sz="0" w:space="0" w:color="auto"/>
        <w:left w:val="none" w:sz="0" w:space="0" w:color="auto"/>
        <w:bottom w:val="none" w:sz="0" w:space="0" w:color="auto"/>
        <w:right w:val="none" w:sz="0" w:space="0" w:color="auto"/>
      </w:divBdr>
    </w:div>
    <w:div w:id="822048145">
      <w:bodyDiv w:val="1"/>
      <w:marLeft w:val="0"/>
      <w:marRight w:val="0"/>
      <w:marTop w:val="0"/>
      <w:marBottom w:val="0"/>
      <w:divBdr>
        <w:top w:val="none" w:sz="0" w:space="0" w:color="auto"/>
        <w:left w:val="none" w:sz="0" w:space="0" w:color="auto"/>
        <w:bottom w:val="none" w:sz="0" w:space="0" w:color="auto"/>
        <w:right w:val="none" w:sz="0" w:space="0" w:color="auto"/>
      </w:divBdr>
    </w:div>
    <w:div w:id="994725840">
      <w:bodyDiv w:val="1"/>
      <w:marLeft w:val="0"/>
      <w:marRight w:val="0"/>
      <w:marTop w:val="0"/>
      <w:marBottom w:val="0"/>
      <w:divBdr>
        <w:top w:val="none" w:sz="0" w:space="0" w:color="auto"/>
        <w:left w:val="none" w:sz="0" w:space="0" w:color="auto"/>
        <w:bottom w:val="none" w:sz="0" w:space="0" w:color="auto"/>
        <w:right w:val="none" w:sz="0" w:space="0" w:color="auto"/>
      </w:divBdr>
    </w:div>
    <w:div w:id="1056315195">
      <w:bodyDiv w:val="1"/>
      <w:marLeft w:val="0"/>
      <w:marRight w:val="0"/>
      <w:marTop w:val="0"/>
      <w:marBottom w:val="0"/>
      <w:divBdr>
        <w:top w:val="none" w:sz="0" w:space="0" w:color="auto"/>
        <w:left w:val="none" w:sz="0" w:space="0" w:color="auto"/>
        <w:bottom w:val="none" w:sz="0" w:space="0" w:color="auto"/>
        <w:right w:val="none" w:sz="0" w:space="0" w:color="auto"/>
      </w:divBdr>
    </w:div>
    <w:div w:id="1068266712">
      <w:bodyDiv w:val="1"/>
      <w:marLeft w:val="0"/>
      <w:marRight w:val="0"/>
      <w:marTop w:val="0"/>
      <w:marBottom w:val="0"/>
      <w:divBdr>
        <w:top w:val="none" w:sz="0" w:space="0" w:color="auto"/>
        <w:left w:val="none" w:sz="0" w:space="0" w:color="auto"/>
        <w:bottom w:val="none" w:sz="0" w:space="0" w:color="auto"/>
        <w:right w:val="none" w:sz="0" w:space="0" w:color="auto"/>
      </w:divBdr>
    </w:div>
    <w:div w:id="1097093901">
      <w:bodyDiv w:val="1"/>
      <w:marLeft w:val="0"/>
      <w:marRight w:val="0"/>
      <w:marTop w:val="0"/>
      <w:marBottom w:val="0"/>
      <w:divBdr>
        <w:top w:val="none" w:sz="0" w:space="0" w:color="auto"/>
        <w:left w:val="none" w:sz="0" w:space="0" w:color="auto"/>
        <w:bottom w:val="none" w:sz="0" w:space="0" w:color="auto"/>
        <w:right w:val="none" w:sz="0" w:space="0" w:color="auto"/>
      </w:divBdr>
    </w:div>
    <w:div w:id="1119835523">
      <w:bodyDiv w:val="1"/>
      <w:marLeft w:val="0"/>
      <w:marRight w:val="0"/>
      <w:marTop w:val="0"/>
      <w:marBottom w:val="0"/>
      <w:divBdr>
        <w:top w:val="none" w:sz="0" w:space="0" w:color="auto"/>
        <w:left w:val="none" w:sz="0" w:space="0" w:color="auto"/>
        <w:bottom w:val="none" w:sz="0" w:space="0" w:color="auto"/>
        <w:right w:val="none" w:sz="0" w:space="0" w:color="auto"/>
      </w:divBdr>
    </w:div>
    <w:div w:id="1268778013">
      <w:bodyDiv w:val="1"/>
      <w:marLeft w:val="0"/>
      <w:marRight w:val="0"/>
      <w:marTop w:val="0"/>
      <w:marBottom w:val="0"/>
      <w:divBdr>
        <w:top w:val="none" w:sz="0" w:space="0" w:color="auto"/>
        <w:left w:val="none" w:sz="0" w:space="0" w:color="auto"/>
        <w:bottom w:val="none" w:sz="0" w:space="0" w:color="auto"/>
        <w:right w:val="none" w:sz="0" w:space="0" w:color="auto"/>
      </w:divBdr>
    </w:div>
    <w:div w:id="1420714199">
      <w:bodyDiv w:val="1"/>
      <w:marLeft w:val="0"/>
      <w:marRight w:val="0"/>
      <w:marTop w:val="0"/>
      <w:marBottom w:val="0"/>
      <w:divBdr>
        <w:top w:val="none" w:sz="0" w:space="0" w:color="auto"/>
        <w:left w:val="none" w:sz="0" w:space="0" w:color="auto"/>
        <w:bottom w:val="none" w:sz="0" w:space="0" w:color="auto"/>
        <w:right w:val="none" w:sz="0" w:space="0" w:color="auto"/>
      </w:divBdr>
    </w:div>
    <w:div w:id="1428504990">
      <w:bodyDiv w:val="1"/>
      <w:marLeft w:val="0"/>
      <w:marRight w:val="0"/>
      <w:marTop w:val="0"/>
      <w:marBottom w:val="0"/>
      <w:divBdr>
        <w:top w:val="none" w:sz="0" w:space="0" w:color="auto"/>
        <w:left w:val="none" w:sz="0" w:space="0" w:color="auto"/>
        <w:bottom w:val="none" w:sz="0" w:space="0" w:color="auto"/>
        <w:right w:val="none" w:sz="0" w:space="0" w:color="auto"/>
      </w:divBdr>
    </w:div>
    <w:div w:id="1440177184">
      <w:bodyDiv w:val="1"/>
      <w:marLeft w:val="0"/>
      <w:marRight w:val="0"/>
      <w:marTop w:val="0"/>
      <w:marBottom w:val="0"/>
      <w:divBdr>
        <w:top w:val="none" w:sz="0" w:space="0" w:color="auto"/>
        <w:left w:val="none" w:sz="0" w:space="0" w:color="auto"/>
        <w:bottom w:val="none" w:sz="0" w:space="0" w:color="auto"/>
        <w:right w:val="none" w:sz="0" w:space="0" w:color="auto"/>
      </w:divBdr>
    </w:div>
    <w:div w:id="1476071783">
      <w:bodyDiv w:val="1"/>
      <w:marLeft w:val="0"/>
      <w:marRight w:val="0"/>
      <w:marTop w:val="0"/>
      <w:marBottom w:val="0"/>
      <w:divBdr>
        <w:top w:val="none" w:sz="0" w:space="0" w:color="auto"/>
        <w:left w:val="none" w:sz="0" w:space="0" w:color="auto"/>
        <w:bottom w:val="none" w:sz="0" w:space="0" w:color="auto"/>
        <w:right w:val="none" w:sz="0" w:space="0" w:color="auto"/>
      </w:divBdr>
    </w:div>
    <w:div w:id="1596399960">
      <w:bodyDiv w:val="1"/>
      <w:marLeft w:val="0"/>
      <w:marRight w:val="0"/>
      <w:marTop w:val="0"/>
      <w:marBottom w:val="0"/>
      <w:divBdr>
        <w:top w:val="none" w:sz="0" w:space="0" w:color="auto"/>
        <w:left w:val="none" w:sz="0" w:space="0" w:color="auto"/>
        <w:bottom w:val="none" w:sz="0" w:space="0" w:color="auto"/>
        <w:right w:val="none" w:sz="0" w:space="0" w:color="auto"/>
      </w:divBdr>
    </w:div>
    <w:div w:id="1630164721">
      <w:bodyDiv w:val="1"/>
      <w:marLeft w:val="0"/>
      <w:marRight w:val="0"/>
      <w:marTop w:val="0"/>
      <w:marBottom w:val="0"/>
      <w:divBdr>
        <w:top w:val="none" w:sz="0" w:space="0" w:color="auto"/>
        <w:left w:val="none" w:sz="0" w:space="0" w:color="auto"/>
        <w:bottom w:val="none" w:sz="0" w:space="0" w:color="auto"/>
        <w:right w:val="none" w:sz="0" w:space="0" w:color="auto"/>
      </w:divBdr>
      <w:divsChild>
        <w:div w:id="2120444044">
          <w:marLeft w:val="0"/>
          <w:marRight w:val="0"/>
          <w:marTop w:val="0"/>
          <w:marBottom w:val="0"/>
          <w:divBdr>
            <w:top w:val="none" w:sz="0" w:space="0" w:color="auto"/>
            <w:left w:val="none" w:sz="0" w:space="0" w:color="auto"/>
            <w:bottom w:val="none" w:sz="0" w:space="0" w:color="auto"/>
            <w:right w:val="none" w:sz="0" w:space="0" w:color="auto"/>
          </w:divBdr>
          <w:divsChild>
            <w:div w:id="119499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08504">
      <w:bodyDiv w:val="1"/>
      <w:marLeft w:val="0"/>
      <w:marRight w:val="0"/>
      <w:marTop w:val="0"/>
      <w:marBottom w:val="0"/>
      <w:divBdr>
        <w:top w:val="none" w:sz="0" w:space="0" w:color="auto"/>
        <w:left w:val="none" w:sz="0" w:space="0" w:color="auto"/>
        <w:bottom w:val="none" w:sz="0" w:space="0" w:color="auto"/>
        <w:right w:val="none" w:sz="0" w:space="0" w:color="auto"/>
      </w:divBdr>
    </w:div>
    <w:div w:id="1721857847">
      <w:bodyDiv w:val="1"/>
      <w:marLeft w:val="0"/>
      <w:marRight w:val="0"/>
      <w:marTop w:val="0"/>
      <w:marBottom w:val="0"/>
      <w:divBdr>
        <w:top w:val="none" w:sz="0" w:space="0" w:color="auto"/>
        <w:left w:val="none" w:sz="0" w:space="0" w:color="auto"/>
        <w:bottom w:val="none" w:sz="0" w:space="0" w:color="auto"/>
        <w:right w:val="none" w:sz="0" w:space="0" w:color="auto"/>
      </w:divBdr>
    </w:div>
    <w:div w:id="1842626644">
      <w:bodyDiv w:val="1"/>
      <w:marLeft w:val="0"/>
      <w:marRight w:val="0"/>
      <w:marTop w:val="0"/>
      <w:marBottom w:val="0"/>
      <w:divBdr>
        <w:top w:val="none" w:sz="0" w:space="0" w:color="auto"/>
        <w:left w:val="none" w:sz="0" w:space="0" w:color="auto"/>
        <w:bottom w:val="none" w:sz="0" w:space="0" w:color="auto"/>
        <w:right w:val="none" w:sz="0" w:space="0" w:color="auto"/>
      </w:divBdr>
    </w:div>
    <w:div w:id="1943028021">
      <w:bodyDiv w:val="1"/>
      <w:marLeft w:val="0"/>
      <w:marRight w:val="0"/>
      <w:marTop w:val="0"/>
      <w:marBottom w:val="0"/>
      <w:divBdr>
        <w:top w:val="none" w:sz="0" w:space="0" w:color="auto"/>
        <w:left w:val="none" w:sz="0" w:space="0" w:color="auto"/>
        <w:bottom w:val="none" w:sz="0" w:space="0" w:color="auto"/>
        <w:right w:val="none" w:sz="0" w:space="0" w:color="auto"/>
      </w:divBdr>
    </w:div>
    <w:div w:id="2042122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1585</Words>
  <Characters>8720</Characters>
  <Application>Microsoft Office Word</Application>
  <DocSecurity>0</DocSecurity>
  <Lines>72</Lines>
  <Paragraphs>20</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L1 SASS 21 plan v3</vt:lpstr>
      <vt:lpstr>L1 SASS 21 plan v3</vt:lpstr>
    </vt:vector>
  </TitlesOfParts>
  <Company/>
  <LinksUpToDate>false</LinksUpToDate>
  <CharactersWithSpaces>10285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L1 SASS 21 plan v3</dc:title>
  <dc:subject/>
  <dc:creator>Thibaud Boncourt</dc:creator>
  <cp:keywords/>
  <cp:lastModifiedBy>Microsoft Office User</cp:lastModifiedBy>
  <cp:revision>3</cp:revision>
  <dcterms:created xsi:type="dcterms:W3CDTF">2025-09-12T16:03:00Z</dcterms:created>
  <dcterms:modified xsi:type="dcterms:W3CDTF">2025-09-12T16:06:00Z</dcterms:modified>
</cp:coreProperties>
</file>