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308C" w:rsidRDefault="009C3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M2</w:t>
      </w:r>
    </w:p>
    <w:p w:rsidR="0059385F" w:rsidRPr="005D3F75" w:rsidRDefault="00674336">
      <w:pPr>
        <w:rPr>
          <w:rFonts w:ascii="Arial" w:hAnsi="Arial" w:cs="Arial"/>
          <w:b/>
          <w:sz w:val="22"/>
          <w:szCs w:val="22"/>
        </w:rPr>
      </w:pPr>
      <w:r w:rsidRPr="005D3F75">
        <w:rPr>
          <w:rFonts w:ascii="Arial" w:hAnsi="Arial" w:cs="Arial"/>
          <w:b/>
          <w:sz w:val="22"/>
          <w:szCs w:val="22"/>
        </w:rPr>
        <w:t>H9AR005</w:t>
      </w:r>
      <w:r w:rsidR="00103DFF" w:rsidRPr="005D3F75">
        <w:rPr>
          <w:rFonts w:ascii="Arial" w:hAnsi="Arial" w:cs="Arial"/>
          <w:b/>
          <w:sz w:val="22"/>
          <w:szCs w:val="22"/>
        </w:rPr>
        <w:t xml:space="preserve">. </w:t>
      </w:r>
      <w:r w:rsidRPr="005D3F75">
        <w:rPr>
          <w:rFonts w:ascii="Arial" w:hAnsi="Arial" w:cs="Arial"/>
          <w:b/>
          <w:sz w:val="22"/>
          <w:szCs w:val="22"/>
        </w:rPr>
        <w:t>Migrations, société et politique</w:t>
      </w:r>
    </w:p>
    <w:p w:rsidR="00674336" w:rsidRDefault="00674336">
      <w:pPr>
        <w:rPr>
          <w:rFonts w:ascii="Arial" w:hAnsi="Arial" w:cs="Arial"/>
          <w:b/>
          <w:sz w:val="22"/>
          <w:szCs w:val="22"/>
        </w:rPr>
      </w:pPr>
      <w:r w:rsidRPr="005D3F75">
        <w:rPr>
          <w:rFonts w:ascii="Arial" w:hAnsi="Arial" w:cs="Arial"/>
          <w:b/>
          <w:sz w:val="22"/>
          <w:szCs w:val="22"/>
        </w:rPr>
        <w:t>Ph</w:t>
      </w:r>
      <w:r w:rsidR="00F3093B">
        <w:rPr>
          <w:rFonts w:ascii="Arial" w:hAnsi="Arial" w:cs="Arial"/>
          <w:b/>
          <w:sz w:val="22"/>
          <w:szCs w:val="22"/>
        </w:rPr>
        <w:t>otographier l’Amérique latine : regards nord-américains</w:t>
      </w:r>
    </w:p>
    <w:p w:rsidR="00096B60" w:rsidRDefault="00096B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Enseignant : Didier Aubert</w:t>
      </w:r>
    </w:p>
    <w:p w:rsidR="00096B60" w:rsidRDefault="00000000">
      <w:pPr>
        <w:rPr>
          <w:rFonts w:ascii="Arial" w:hAnsi="Arial" w:cs="Arial"/>
          <w:b/>
          <w:sz w:val="22"/>
          <w:szCs w:val="22"/>
        </w:rPr>
      </w:pPr>
      <w:hyperlink r:id="rId5" w:history="1">
        <w:r w:rsidR="00096B60" w:rsidRPr="00317E23">
          <w:rPr>
            <w:rStyle w:val="Lienhypertexte"/>
            <w:rFonts w:ascii="Arial" w:hAnsi="Arial" w:cs="Arial"/>
            <w:b/>
            <w:sz w:val="22"/>
            <w:szCs w:val="22"/>
          </w:rPr>
          <w:t>didier.aubert@sorbonne-nouvelle.fr</w:t>
        </w:r>
      </w:hyperlink>
    </w:p>
    <w:p w:rsidR="00096B60" w:rsidRPr="005D3F75" w:rsidRDefault="00096B60">
      <w:pPr>
        <w:rPr>
          <w:rFonts w:ascii="Arial" w:hAnsi="Arial" w:cs="Arial"/>
          <w:b/>
          <w:sz w:val="22"/>
          <w:szCs w:val="22"/>
        </w:rPr>
      </w:pPr>
    </w:p>
    <w:p w:rsidR="005546D6" w:rsidRPr="005D3F75" w:rsidRDefault="00674336">
      <w:pPr>
        <w:rPr>
          <w:rFonts w:ascii="Arial" w:hAnsi="Arial" w:cs="Arial"/>
          <w:sz w:val="22"/>
          <w:szCs w:val="22"/>
        </w:rPr>
      </w:pPr>
      <w:r w:rsidRPr="005D3F75">
        <w:rPr>
          <w:rFonts w:ascii="Arial" w:hAnsi="Arial" w:cs="Arial"/>
          <w:sz w:val="22"/>
          <w:szCs w:val="22"/>
        </w:rPr>
        <w:t>Ce séminaire est consacré aux pratiques photographiques ayant contribué à construire les représentations de l’Amérique latine pour le public nord-américain depuis le</w:t>
      </w:r>
      <w:r w:rsidR="00103DFF" w:rsidRPr="005D3F75">
        <w:rPr>
          <w:rFonts w:ascii="Arial" w:hAnsi="Arial" w:cs="Arial"/>
          <w:sz w:val="22"/>
          <w:szCs w:val="22"/>
        </w:rPr>
        <w:t xml:space="preserve"> milieu du</w:t>
      </w:r>
      <w:r w:rsidRPr="005D3F75">
        <w:rPr>
          <w:rFonts w:ascii="Arial" w:hAnsi="Arial" w:cs="Arial"/>
          <w:sz w:val="22"/>
          <w:szCs w:val="22"/>
        </w:rPr>
        <w:t xml:space="preserve"> 19</w:t>
      </w:r>
      <w:r w:rsidRPr="005D3F75">
        <w:rPr>
          <w:rFonts w:ascii="Arial" w:hAnsi="Arial" w:cs="Arial"/>
          <w:sz w:val="22"/>
          <w:szCs w:val="22"/>
          <w:vertAlign w:val="superscript"/>
        </w:rPr>
        <w:t>e</w:t>
      </w:r>
      <w:r w:rsidRPr="005D3F75">
        <w:rPr>
          <w:rFonts w:ascii="Arial" w:hAnsi="Arial" w:cs="Arial"/>
          <w:sz w:val="22"/>
          <w:szCs w:val="22"/>
        </w:rPr>
        <w:t xml:space="preserve"> siècle. Outil privilégié de l’exploration et du tourisme, de l’</w:t>
      </w:r>
      <w:r w:rsidR="00CD134A" w:rsidRPr="005D3F75">
        <w:rPr>
          <w:rFonts w:ascii="Arial" w:hAnsi="Arial" w:cs="Arial"/>
          <w:sz w:val="22"/>
          <w:szCs w:val="22"/>
        </w:rPr>
        <w:t>anthropologie</w:t>
      </w:r>
      <w:r w:rsidRPr="005D3F75">
        <w:rPr>
          <w:rFonts w:ascii="Arial" w:hAnsi="Arial" w:cs="Arial"/>
          <w:sz w:val="22"/>
          <w:szCs w:val="22"/>
        </w:rPr>
        <w:t xml:space="preserve">, de la communication politique et du </w:t>
      </w:r>
      <w:r w:rsidR="00CD134A" w:rsidRPr="005D3F75">
        <w:rPr>
          <w:rFonts w:ascii="Arial" w:hAnsi="Arial" w:cs="Arial"/>
          <w:sz w:val="22"/>
          <w:szCs w:val="22"/>
        </w:rPr>
        <w:t>reportage</w:t>
      </w:r>
      <w:r w:rsidRPr="005D3F75">
        <w:rPr>
          <w:rFonts w:ascii="Arial" w:hAnsi="Arial" w:cs="Arial"/>
          <w:sz w:val="22"/>
          <w:szCs w:val="22"/>
        </w:rPr>
        <w:t xml:space="preserve"> journalistique, la photographie </w:t>
      </w:r>
      <w:r w:rsidR="00103DFF" w:rsidRPr="005D3F75">
        <w:rPr>
          <w:rFonts w:ascii="Arial" w:hAnsi="Arial" w:cs="Arial"/>
          <w:sz w:val="22"/>
          <w:szCs w:val="22"/>
        </w:rPr>
        <w:t>produit</w:t>
      </w:r>
      <w:r w:rsidR="005546D6" w:rsidRPr="005D3F75">
        <w:rPr>
          <w:rFonts w:ascii="Arial" w:hAnsi="Arial" w:cs="Arial"/>
          <w:sz w:val="22"/>
          <w:szCs w:val="22"/>
        </w:rPr>
        <w:t xml:space="preserve"> </w:t>
      </w:r>
      <w:r w:rsidRPr="005D3F75">
        <w:rPr>
          <w:rFonts w:ascii="Arial" w:hAnsi="Arial" w:cs="Arial"/>
          <w:sz w:val="22"/>
          <w:szCs w:val="22"/>
        </w:rPr>
        <w:t>un effet de réel qui tend à masquer ses dimensions politiques et idéologiques.</w:t>
      </w:r>
    </w:p>
    <w:p w:rsidR="00674336" w:rsidRDefault="00FB3026">
      <w:pPr>
        <w:rPr>
          <w:rFonts w:ascii="Arial" w:hAnsi="Arial" w:cs="Arial"/>
          <w:sz w:val="22"/>
          <w:szCs w:val="22"/>
        </w:rPr>
      </w:pPr>
      <w:r w:rsidRPr="005D3F75">
        <w:rPr>
          <w:rFonts w:ascii="Arial" w:hAnsi="Arial" w:cs="Arial"/>
          <w:sz w:val="22"/>
          <w:szCs w:val="22"/>
        </w:rPr>
        <w:t>Le séminaire s’interrogera sur ces pratiques et ces constructions, dans une approche relevant pour l’essentiel de l’histoire culturelle : on se demandera d’abord quels contextes déterminent l’utilisation de la photographie, selon quelles modalités, par quels acteurs, et pour quels publics. La question des représentations es</w:t>
      </w:r>
      <w:r w:rsidR="005A46B7" w:rsidRPr="005D3F75">
        <w:rPr>
          <w:rFonts w:ascii="Arial" w:hAnsi="Arial" w:cs="Arial"/>
          <w:sz w:val="22"/>
          <w:szCs w:val="22"/>
        </w:rPr>
        <w:t>t en effet indissociable de cell</w:t>
      </w:r>
      <w:r w:rsidRPr="005D3F75">
        <w:rPr>
          <w:rFonts w:ascii="Arial" w:hAnsi="Arial" w:cs="Arial"/>
          <w:sz w:val="22"/>
          <w:szCs w:val="22"/>
        </w:rPr>
        <w:t xml:space="preserve">e des </w:t>
      </w:r>
      <w:r w:rsidR="005A46B7" w:rsidRPr="005D3F75">
        <w:rPr>
          <w:rFonts w:ascii="Arial" w:hAnsi="Arial" w:cs="Arial"/>
          <w:sz w:val="22"/>
          <w:szCs w:val="22"/>
        </w:rPr>
        <w:t>modalités concrètes de la production photographique</w:t>
      </w:r>
      <w:r w:rsidRPr="005D3F75">
        <w:rPr>
          <w:rFonts w:ascii="Arial" w:hAnsi="Arial" w:cs="Arial"/>
          <w:sz w:val="22"/>
          <w:szCs w:val="22"/>
        </w:rPr>
        <w:t xml:space="preserve">, ou de ce qu’on pourra appeler l’histoire des images. </w:t>
      </w:r>
      <w:r w:rsidR="005546D6" w:rsidRPr="005D3F75">
        <w:rPr>
          <w:rFonts w:ascii="Arial" w:hAnsi="Arial" w:cs="Arial"/>
          <w:sz w:val="22"/>
          <w:szCs w:val="22"/>
        </w:rPr>
        <w:t>Ce travail</w:t>
      </w:r>
      <w:r w:rsidRPr="005D3F75">
        <w:rPr>
          <w:rFonts w:ascii="Arial" w:hAnsi="Arial" w:cs="Arial"/>
          <w:sz w:val="22"/>
          <w:szCs w:val="22"/>
        </w:rPr>
        <w:t xml:space="preserve"> permettra à la fois d</w:t>
      </w:r>
      <w:r w:rsidR="005A46B7" w:rsidRPr="005D3F75">
        <w:rPr>
          <w:rFonts w:ascii="Arial" w:hAnsi="Arial" w:cs="Arial"/>
          <w:sz w:val="22"/>
          <w:szCs w:val="22"/>
        </w:rPr>
        <w:t>e se familiariser avec les approches méthodologiques permettant de rendre compte de la spécificité du médium</w:t>
      </w:r>
      <w:r w:rsidR="005546D6" w:rsidRPr="005D3F75">
        <w:rPr>
          <w:rFonts w:ascii="Arial" w:hAnsi="Arial" w:cs="Arial"/>
          <w:sz w:val="22"/>
          <w:szCs w:val="22"/>
        </w:rPr>
        <w:t xml:space="preserve">, et de resituer quelques épisodes importants des relations entre les </w:t>
      </w:r>
      <w:r w:rsidR="00CD134A" w:rsidRPr="005D3F75">
        <w:rPr>
          <w:rFonts w:ascii="Arial" w:hAnsi="Arial" w:cs="Arial"/>
          <w:sz w:val="22"/>
          <w:szCs w:val="22"/>
        </w:rPr>
        <w:t>E</w:t>
      </w:r>
      <w:r w:rsidR="005546D6" w:rsidRPr="005D3F75">
        <w:rPr>
          <w:rFonts w:ascii="Arial" w:hAnsi="Arial" w:cs="Arial"/>
          <w:sz w:val="22"/>
          <w:szCs w:val="22"/>
        </w:rPr>
        <w:t>tats-Unis et l’Amérique latine.</w:t>
      </w:r>
    </w:p>
    <w:p w:rsidR="009774D5" w:rsidRPr="009774D5" w:rsidRDefault="009774D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le cours est structuré chronologiquement, une thématique sera mise en avant chaque semaine :</w:t>
      </w:r>
      <w:r w:rsidRPr="009774D5">
        <w:rPr>
          <w:rFonts w:ascii="Arial" w:hAnsi="Arial" w:cs="Arial"/>
          <w:sz w:val="22"/>
          <w:szCs w:val="22"/>
        </w:rPr>
        <w:t xml:space="preserve"> </w:t>
      </w:r>
      <w:r w:rsidR="00A47CEE">
        <w:rPr>
          <w:rFonts w:ascii="Arial" w:hAnsi="Arial" w:cs="Arial"/>
          <w:sz w:val="22"/>
          <w:szCs w:val="22"/>
        </w:rPr>
        <w:t>photographie et modernisation, l’</w:t>
      </w:r>
      <w:r w:rsidRPr="009774D5">
        <w:rPr>
          <w:rFonts w:ascii="Arial" w:hAnsi="Arial" w:cs="Arial"/>
          <w:sz w:val="22"/>
          <w:szCs w:val="22"/>
        </w:rPr>
        <w:t xml:space="preserve">imagination géographique du panaméricanisme, </w:t>
      </w:r>
      <w:r w:rsidR="00A47CEE">
        <w:rPr>
          <w:rFonts w:ascii="Arial" w:hAnsi="Arial" w:cs="Arial"/>
          <w:sz w:val="22"/>
          <w:szCs w:val="22"/>
        </w:rPr>
        <w:t xml:space="preserve">la </w:t>
      </w:r>
      <w:r w:rsidRPr="009774D5">
        <w:rPr>
          <w:rFonts w:ascii="Arial" w:hAnsi="Arial" w:cs="Arial"/>
          <w:sz w:val="22"/>
          <w:szCs w:val="22"/>
        </w:rPr>
        <w:t>naissance de l’anthropologie visuelle</w:t>
      </w:r>
      <w:r w:rsidR="00A47CEE">
        <w:rPr>
          <w:rFonts w:ascii="Arial" w:hAnsi="Arial" w:cs="Arial"/>
          <w:sz w:val="22"/>
          <w:szCs w:val="22"/>
        </w:rPr>
        <w:t xml:space="preserve">, la photographie comme outil de surveillance et la </w:t>
      </w:r>
      <w:r>
        <w:rPr>
          <w:rFonts w:ascii="Arial" w:hAnsi="Arial" w:cs="Arial"/>
          <w:sz w:val="22"/>
          <w:szCs w:val="22"/>
        </w:rPr>
        <w:t>guerre froide culturelle</w:t>
      </w:r>
      <w:r w:rsidR="00A47CEE">
        <w:rPr>
          <w:rFonts w:ascii="Arial" w:hAnsi="Arial" w:cs="Arial"/>
          <w:sz w:val="22"/>
          <w:szCs w:val="22"/>
        </w:rPr>
        <w:t xml:space="preserve"> seront quelques-uns des sujets abordés.</w:t>
      </w:r>
    </w:p>
    <w:p w:rsidR="00112DF8" w:rsidRDefault="00FB3026">
      <w:pPr>
        <w:rPr>
          <w:rFonts w:ascii="Arial" w:hAnsi="Arial" w:cs="Arial"/>
          <w:sz w:val="22"/>
          <w:szCs w:val="22"/>
        </w:rPr>
      </w:pPr>
      <w:r w:rsidRPr="005D3F75">
        <w:rPr>
          <w:rFonts w:ascii="Arial" w:hAnsi="Arial" w:cs="Arial"/>
          <w:sz w:val="22"/>
          <w:szCs w:val="22"/>
        </w:rPr>
        <w:t>Le cours se déroulera essentiellement en français. Les travaux des étudiant</w:t>
      </w:r>
      <w:r w:rsidR="0060719C" w:rsidRPr="005D3F75">
        <w:rPr>
          <w:rFonts w:ascii="Arial" w:hAnsi="Arial" w:cs="Arial"/>
          <w:sz w:val="22"/>
          <w:szCs w:val="22"/>
        </w:rPr>
        <w:t>·e·</w:t>
      </w:r>
      <w:r w:rsidRPr="005D3F75">
        <w:rPr>
          <w:rFonts w:ascii="Arial" w:hAnsi="Arial" w:cs="Arial"/>
          <w:sz w:val="22"/>
          <w:szCs w:val="22"/>
        </w:rPr>
        <w:t xml:space="preserve">s pourront être présentés </w:t>
      </w:r>
      <w:r w:rsidRPr="005D3F75">
        <w:rPr>
          <w:rFonts w:ascii="Arial" w:hAnsi="Arial" w:cs="Arial"/>
          <w:b/>
          <w:sz w:val="22"/>
          <w:szCs w:val="22"/>
        </w:rPr>
        <w:t>en français, anglais ou espagnol</w:t>
      </w:r>
      <w:r w:rsidRPr="005D3F75">
        <w:rPr>
          <w:rFonts w:ascii="Arial" w:hAnsi="Arial" w:cs="Arial"/>
          <w:sz w:val="22"/>
          <w:szCs w:val="22"/>
        </w:rPr>
        <w:t xml:space="preserve">. </w:t>
      </w:r>
    </w:p>
    <w:p w:rsidR="00FB3026" w:rsidRDefault="00FB3026">
      <w:pPr>
        <w:rPr>
          <w:rFonts w:ascii="Arial" w:hAnsi="Arial" w:cs="Arial"/>
          <w:sz w:val="22"/>
          <w:szCs w:val="22"/>
        </w:rPr>
      </w:pPr>
      <w:r w:rsidRPr="00112DF8">
        <w:rPr>
          <w:rFonts w:ascii="Arial" w:hAnsi="Arial" w:cs="Arial"/>
          <w:b/>
          <w:sz w:val="22"/>
          <w:szCs w:val="22"/>
        </w:rPr>
        <w:t>Il faut toutefois noter que</w:t>
      </w:r>
      <w:r w:rsidRPr="005D3F75">
        <w:rPr>
          <w:rFonts w:ascii="Arial" w:hAnsi="Arial" w:cs="Arial"/>
          <w:sz w:val="22"/>
          <w:szCs w:val="22"/>
        </w:rPr>
        <w:t xml:space="preserve"> </w:t>
      </w:r>
      <w:r w:rsidR="00112DF8">
        <w:rPr>
          <w:rFonts w:ascii="Arial" w:hAnsi="Arial" w:cs="Arial"/>
          <w:b/>
          <w:sz w:val="22"/>
          <w:szCs w:val="22"/>
        </w:rPr>
        <w:t>plusieurs</w:t>
      </w:r>
      <w:r w:rsidRPr="005D3F75">
        <w:rPr>
          <w:rFonts w:ascii="Arial" w:hAnsi="Arial" w:cs="Arial"/>
          <w:b/>
          <w:sz w:val="22"/>
          <w:szCs w:val="22"/>
        </w:rPr>
        <w:t xml:space="preserve"> lectures proposées s</w:t>
      </w:r>
      <w:r w:rsidR="00A50BE7" w:rsidRPr="005D3F75">
        <w:rPr>
          <w:rFonts w:ascii="Arial" w:hAnsi="Arial" w:cs="Arial"/>
          <w:b/>
          <w:sz w:val="22"/>
          <w:szCs w:val="22"/>
        </w:rPr>
        <w:t>er</w:t>
      </w:r>
      <w:r w:rsidRPr="005D3F75">
        <w:rPr>
          <w:rFonts w:ascii="Arial" w:hAnsi="Arial" w:cs="Arial"/>
          <w:b/>
          <w:sz w:val="22"/>
          <w:szCs w:val="22"/>
        </w:rPr>
        <w:t>ont en anglais</w:t>
      </w:r>
      <w:r w:rsidR="00A47CEE">
        <w:rPr>
          <w:rFonts w:ascii="Arial" w:hAnsi="Arial" w:cs="Arial"/>
          <w:b/>
          <w:sz w:val="22"/>
          <w:szCs w:val="22"/>
        </w:rPr>
        <w:t xml:space="preserve"> </w:t>
      </w:r>
      <w:r w:rsidR="00A47CEE" w:rsidRPr="00A47CEE">
        <w:rPr>
          <w:rFonts w:ascii="Arial" w:hAnsi="Arial" w:cs="Arial"/>
          <w:sz w:val="22"/>
          <w:szCs w:val="22"/>
        </w:rPr>
        <w:t>(voir ci-dessous)</w:t>
      </w:r>
      <w:r w:rsidRPr="005D3F75">
        <w:rPr>
          <w:rFonts w:ascii="Arial" w:hAnsi="Arial" w:cs="Arial"/>
          <w:sz w:val="22"/>
          <w:szCs w:val="22"/>
        </w:rPr>
        <w:t>.</w:t>
      </w:r>
    </w:p>
    <w:p w:rsidR="00112DF8" w:rsidRDefault="00112DF8">
      <w:pPr>
        <w:rPr>
          <w:rFonts w:ascii="Arial" w:hAnsi="Arial" w:cs="Arial"/>
          <w:sz w:val="22"/>
          <w:szCs w:val="22"/>
        </w:rPr>
      </w:pPr>
    </w:p>
    <w:p w:rsidR="003301B3" w:rsidRPr="003301B3" w:rsidRDefault="003301B3">
      <w:pPr>
        <w:rPr>
          <w:rFonts w:ascii="Arial" w:hAnsi="Arial" w:cs="Arial"/>
          <w:b/>
          <w:sz w:val="22"/>
          <w:szCs w:val="22"/>
        </w:rPr>
      </w:pPr>
      <w:r w:rsidRPr="003301B3">
        <w:rPr>
          <w:rFonts w:ascii="Arial" w:hAnsi="Arial" w:cs="Arial"/>
          <w:b/>
          <w:sz w:val="22"/>
          <w:szCs w:val="22"/>
        </w:rPr>
        <w:t>Programme prévisionnel</w:t>
      </w:r>
    </w:p>
    <w:p w:rsidR="003301B3" w:rsidRDefault="003301B3">
      <w:pPr>
        <w:rPr>
          <w:rFonts w:ascii="Arial" w:hAnsi="Arial" w:cs="Arial"/>
          <w:sz w:val="22"/>
          <w:szCs w:val="22"/>
        </w:rPr>
      </w:pPr>
    </w:p>
    <w:p w:rsidR="003301B3" w:rsidRDefault="003301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Séances 1-2. Introduction. La photographie comme source.</w:t>
      </w:r>
    </w:p>
    <w:p w:rsidR="003301B3" w:rsidRDefault="003301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Séances 3-5. Photographie au 19</w:t>
      </w:r>
      <w:r w:rsidRPr="003301B3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siècle (Images anthropologiques, imaginaires géographiques)</w:t>
      </w:r>
    </w:p>
    <w:p w:rsidR="003301B3" w:rsidRDefault="003301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Séances 6-7 : L’âge photographique</w:t>
      </w:r>
      <w:r w:rsidR="00A02BA8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« la famille de l’homme »</w:t>
      </w:r>
    </w:p>
    <w:p w:rsidR="003301B3" w:rsidRDefault="003301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Séances 8-10 : Approches du photojournalisme contemporain</w:t>
      </w:r>
    </w:p>
    <w:p w:rsidR="003301B3" w:rsidRDefault="003301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Séance 12 : Concl</w:t>
      </w:r>
      <w:r w:rsidR="00A02BA8">
        <w:rPr>
          <w:rFonts w:ascii="Arial" w:hAnsi="Arial" w:cs="Arial"/>
          <w:sz w:val="22"/>
          <w:szCs w:val="22"/>
        </w:rPr>
        <w:t>usion</w:t>
      </w:r>
    </w:p>
    <w:p w:rsidR="003301B3" w:rsidRDefault="003301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Séance 13 : Devoir sur table</w:t>
      </w:r>
    </w:p>
    <w:p w:rsidR="003301B3" w:rsidRDefault="003301B3">
      <w:pPr>
        <w:rPr>
          <w:rFonts w:ascii="Arial" w:hAnsi="Arial" w:cs="Arial"/>
          <w:sz w:val="22"/>
          <w:szCs w:val="22"/>
        </w:rPr>
      </w:pPr>
    </w:p>
    <w:p w:rsidR="003301B3" w:rsidRPr="003301B3" w:rsidRDefault="003301B3">
      <w:pPr>
        <w:rPr>
          <w:rFonts w:ascii="Arial" w:hAnsi="Arial" w:cs="Arial"/>
          <w:b/>
          <w:sz w:val="22"/>
          <w:szCs w:val="22"/>
        </w:rPr>
      </w:pPr>
      <w:r w:rsidRPr="003301B3">
        <w:rPr>
          <w:rFonts w:ascii="Arial" w:hAnsi="Arial" w:cs="Arial"/>
          <w:b/>
          <w:sz w:val="22"/>
          <w:szCs w:val="22"/>
        </w:rPr>
        <w:t>Evaluation</w:t>
      </w:r>
    </w:p>
    <w:p w:rsidR="003301B3" w:rsidRPr="003301B3" w:rsidRDefault="003301B3" w:rsidP="003301B3">
      <w:pPr>
        <w:rPr>
          <w:rFonts w:ascii="Arial" w:hAnsi="Arial" w:cs="Arial"/>
          <w:sz w:val="22"/>
          <w:szCs w:val="22"/>
        </w:rPr>
      </w:pPr>
      <w:r w:rsidRPr="003301B3">
        <w:rPr>
          <w:rFonts w:ascii="Arial" w:hAnsi="Arial" w:cs="Arial"/>
          <w:sz w:val="22"/>
          <w:szCs w:val="22"/>
        </w:rPr>
        <w:t>Participation</w:t>
      </w:r>
      <w:r>
        <w:rPr>
          <w:rFonts w:ascii="Arial" w:hAnsi="Arial" w:cs="Arial"/>
          <w:sz w:val="22"/>
          <w:szCs w:val="22"/>
        </w:rPr>
        <w:t> :</w:t>
      </w:r>
      <w:r w:rsidRPr="003301B3">
        <w:rPr>
          <w:rFonts w:ascii="Arial" w:hAnsi="Arial" w:cs="Arial"/>
          <w:sz w:val="22"/>
          <w:szCs w:val="22"/>
        </w:rPr>
        <w:t xml:space="preserve"> 30%</w:t>
      </w:r>
    </w:p>
    <w:p w:rsidR="003301B3" w:rsidRPr="003301B3" w:rsidRDefault="003301B3" w:rsidP="003301B3">
      <w:pPr>
        <w:rPr>
          <w:rFonts w:ascii="Arial" w:hAnsi="Arial" w:cs="Arial"/>
          <w:sz w:val="22"/>
          <w:szCs w:val="22"/>
        </w:rPr>
      </w:pPr>
      <w:r w:rsidRPr="003301B3">
        <w:rPr>
          <w:rFonts w:ascii="Arial" w:hAnsi="Arial" w:cs="Arial"/>
          <w:sz w:val="22"/>
          <w:szCs w:val="22"/>
        </w:rPr>
        <w:t>Exposé</w:t>
      </w:r>
      <w:r>
        <w:rPr>
          <w:rFonts w:ascii="Arial" w:hAnsi="Arial" w:cs="Arial"/>
          <w:sz w:val="22"/>
          <w:szCs w:val="22"/>
        </w:rPr>
        <w:t> </w:t>
      </w:r>
      <w:r w:rsidRPr="003301B3">
        <w:rPr>
          <w:rFonts w:ascii="Arial" w:hAnsi="Arial" w:cs="Arial"/>
          <w:sz w:val="22"/>
          <w:szCs w:val="22"/>
        </w:rPr>
        <w:t>: 30%</w:t>
      </w:r>
    </w:p>
    <w:p w:rsidR="003301B3" w:rsidRPr="003301B3" w:rsidRDefault="003301B3" w:rsidP="003301B3">
      <w:pPr>
        <w:rPr>
          <w:rFonts w:ascii="Arial" w:hAnsi="Arial" w:cs="Arial"/>
          <w:sz w:val="22"/>
          <w:szCs w:val="22"/>
        </w:rPr>
      </w:pPr>
      <w:r w:rsidRPr="003301B3">
        <w:rPr>
          <w:rFonts w:ascii="Arial" w:hAnsi="Arial" w:cs="Arial"/>
          <w:sz w:val="22"/>
          <w:szCs w:val="22"/>
        </w:rPr>
        <w:t>DST</w:t>
      </w:r>
      <w:r>
        <w:rPr>
          <w:rFonts w:ascii="Arial" w:hAnsi="Arial" w:cs="Arial"/>
          <w:sz w:val="22"/>
          <w:szCs w:val="22"/>
        </w:rPr>
        <w:t> </w:t>
      </w:r>
      <w:r w:rsidRPr="003301B3">
        <w:rPr>
          <w:rFonts w:ascii="Arial" w:hAnsi="Arial" w:cs="Arial"/>
          <w:sz w:val="22"/>
          <w:szCs w:val="22"/>
        </w:rPr>
        <w:t>: 40%</w:t>
      </w:r>
      <w:r>
        <w:rPr>
          <w:rFonts w:ascii="Arial" w:hAnsi="Arial" w:cs="Arial"/>
          <w:sz w:val="22"/>
          <w:szCs w:val="22"/>
        </w:rPr>
        <w:t xml:space="preserve"> (</w:t>
      </w:r>
      <w:r w:rsidRPr="003301B3">
        <w:rPr>
          <w:rFonts w:ascii="Arial" w:hAnsi="Arial" w:cs="Arial"/>
          <w:sz w:val="22"/>
          <w:szCs w:val="22"/>
        </w:rPr>
        <w:t>Question de cours</w:t>
      </w:r>
      <w:r>
        <w:rPr>
          <w:rFonts w:ascii="Arial" w:hAnsi="Arial" w:cs="Arial"/>
          <w:sz w:val="22"/>
          <w:szCs w:val="22"/>
        </w:rPr>
        <w:t>)</w:t>
      </w:r>
    </w:p>
    <w:p w:rsidR="003301B3" w:rsidRDefault="003301B3">
      <w:pPr>
        <w:rPr>
          <w:rFonts w:ascii="Arial" w:hAnsi="Arial" w:cs="Arial"/>
          <w:sz w:val="22"/>
          <w:szCs w:val="22"/>
        </w:rPr>
      </w:pPr>
    </w:p>
    <w:p w:rsidR="00E10B3B" w:rsidRPr="005D3F75" w:rsidRDefault="00E10B3B">
      <w:pPr>
        <w:rPr>
          <w:rFonts w:ascii="Arial" w:hAnsi="Arial" w:cs="Arial"/>
          <w:b/>
          <w:sz w:val="22"/>
          <w:szCs w:val="22"/>
        </w:rPr>
      </w:pPr>
      <w:r w:rsidRPr="005D3F75">
        <w:rPr>
          <w:rFonts w:ascii="Arial" w:hAnsi="Arial" w:cs="Arial"/>
          <w:b/>
          <w:sz w:val="22"/>
          <w:szCs w:val="22"/>
        </w:rPr>
        <w:lastRenderedPageBreak/>
        <w:t>Bibliographie indicative</w:t>
      </w:r>
    </w:p>
    <w:p w:rsidR="00E10B3B" w:rsidRPr="00E10B3B" w:rsidRDefault="00E10B3B" w:rsidP="00722672">
      <w:pPr>
        <w:spacing w:after="0"/>
        <w:ind w:left="567" w:hanging="567"/>
        <w:jc w:val="both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5D3F75">
        <w:rPr>
          <w:rFonts w:ascii="Arial" w:eastAsia="Times New Roman" w:hAnsi="Arial" w:cs="Arial"/>
          <w:iCs/>
          <w:sz w:val="22"/>
          <w:szCs w:val="22"/>
          <w:lang w:eastAsia="fr-FR"/>
        </w:rPr>
        <w:t>Bolton, Richard, éd.</w:t>
      </w:r>
      <w:r w:rsidRPr="005D3F75">
        <w:rPr>
          <w:rFonts w:ascii="Arial" w:eastAsia="Times New Roman" w:hAnsi="Arial" w:cs="Arial"/>
          <w:i/>
          <w:iCs/>
          <w:sz w:val="22"/>
          <w:szCs w:val="22"/>
          <w:lang w:eastAsia="fr-FR"/>
        </w:rPr>
        <w:t xml:space="preserve"> </w:t>
      </w:r>
      <w:r w:rsidRPr="00A02BA8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The </w:t>
      </w:r>
      <w:r w:rsidRPr="00E10B3B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Contest of Meaning</w:t>
      </w:r>
      <w:r w:rsidR="00A02BA8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 </w:t>
      </w:r>
      <w:r w:rsidRPr="005D3F75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:</w:t>
      </w:r>
      <w:r w:rsidRPr="00E10B3B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 Critical Histories of Photography</w:t>
      </w:r>
      <w:r w:rsidRPr="00E10B3B">
        <w:rPr>
          <w:rFonts w:ascii="Arial" w:eastAsia="Times New Roman" w:hAnsi="Arial" w:cs="Arial"/>
          <w:sz w:val="22"/>
          <w:szCs w:val="22"/>
          <w:lang w:val="en-US" w:eastAsia="fr-FR"/>
        </w:rPr>
        <w:t>. Cambridge, Mass.</w:t>
      </w:r>
      <w:r w:rsidR="00A02BA8">
        <w:rPr>
          <w:rFonts w:ascii="Arial" w:eastAsia="Times New Roman" w:hAnsi="Arial" w:cs="Arial"/>
          <w:sz w:val="22"/>
          <w:szCs w:val="22"/>
          <w:lang w:val="en-US" w:eastAsia="fr-FR"/>
        </w:rPr>
        <w:t> </w:t>
      </w:r>
      <w:r w:rsidRPr="005D3F75">
        <w:rPr>
          <w:rFonts w:ascii="Arial" w:eastAsia="Times New Roman" w:hAnsi="Arial" w:cs="Arial"/>
          <w:sz w:val="22"/>
          <w:szCs w:val="22"/>
          <w:lang w:val="en-US" w:eastAsia="fr-FR"/>
        </w:rPr>
        <w:t>:</w:t>
      </w:r>
      <w:r w:rsidR="005D3F7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MIT Press, 1989.</w:t>
      </w:r>
    </w:p>
    <w:p w:rsidR="00B9685A" w:rsidRPr="00E567B2" w:rsidRDefault="00B9685A" w:rsidP="00722672">
      <w:pPr>
        <w:spacing w:after="0"/>
        <w:ind w:left="567" w:hanging="567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E567B2">
        <w:rPr>
          <w:rFonts w:ascii="Arial" w:eastAsia="Times New Roman" w:hAnsi="Arial" w:cs="Arial"/>
          <w:sz w:val="22"/>
          <w:szCs w:val="22"/>
          <w:lang w:val="en-US" w:eastAsia="fr-FR"/>
        </w:rPr>
        <w:t xml:space="preserve">Bravo, Monica. </w:t>
      </w:r>
      <w:r w:rsidRPr="00E567B2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Greater American Camera: Making Modernism in Mexico</w:t>
      </w:r>
      <w:r w:rsidRPr="00E567B2">
        <w:rPr>
          <w:rFonts w:ascii="Arial" w:eastAsia="Times New Roman" w:hAnsi="Arial" w:cs="Arial"/>
          <w:sz w:val="22"/>
          <w:szCs w:val="22"/>
          <w:lang w:val="en-US" w:eastAsia="fr-FR"/>
        </w:rPr>
        <w:t>. Yale University Press, 2021.</w:t>
      </w:r>
    </w:p>
    <w:p w:rsidR="00E10B3B" w:rsidRPr="0029758C" w:rsidRDefault="00E10B3B" w:rsidP="00722672">
      <w:pPr>
        <w:spacing w:after="0"/>
        <w:ind w:left="567" w:hanging="567"/>
        <w:jc w:val="both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3E70B8">
        <w:rPr>
          <w:rFonts w:ascii="Arial" w:eastAsia="Times New Roman" w:hAnsi="Arial" w:cs="Arial"/>
          <w:sz w:val="22"/>
          <w:szCs w:val="22"/>
          <w:lang w:eastAsia="fr-FR"/>
        </w:rPr>
        <w:t xml:space="preserve">Carville, Justin, et Sigrid Lien. 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Contact Zones: Photography, Migration, and Cultural Encounters in the U.S.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29758C">
        <w:rPr>
          <w:rFonts w:ascii="Arial" w:eastAsia="Times New Roman" w:hAnsi="Arial" w:cs="Arial"/>
          <w:sz w:val="22"/>
          <w:szCs w:val="22"/>
          <w:lang w:val="en-US" w:eastAsia="fr-FR"/>
        </w:rPr>
        <w:t>Louvain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 : L</w:t>
      </w:r>
      <w:r w:rsidR="0029758C">
        <w:rPr>
          <w:rFonts w:ascii="Arial" w:eastAsia="Times New Roman" w:hAnsi="Arial" w:cs="Arial"/>
          <w:sz w:val="22"/>
          <w:szCs w:val="22"/>
          <w:lang w:val="en-US" w:eastAsia="fr-FR"/>
        </w:rPr>
        <w:t>euven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University Press, 2021.</w:t>
      </w:r>
    </w:p>
    <w:p w:rsidR="00722672" w:rsidRPr="0029758C" w:rsidRDefault="00722672" w:rsidP="00722672">
      <w:pPr>
        <w:spacing w:after="0"/>
        <w:ind w:left="567" w:hanging="567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722672">
        <w:rPr>
          <w:rFonts w:ascii="Arial" w:eastAsia="Times New Roman" w:hAnsi="Arial" w:cs="Arial"/>
          <w:sz w:val="22"/>
          <w:szCs w:val="22"/>
          <w:lang w:val="en-US" w:eastAsia="fr-FR"/>
        </w:rPr>
        <w:t>Collier</w:t>
      </w:r>
      <w:r w:rsidRPr="005D3F7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, </w:t>
      </w:r>
      <w:r w:rsidRPr="00722672">
        <w:rPr>
          <w:rFonts w:ascii="Arial" w:eastAsia="Times New Roman" w:hAnsi="Arial" w:cs="Arial"/>
          <w:sz w:val="22"/>
          <w:szCs w:val="22"/>
          <w:lang w:val="en-US" w:eastAsia="fr-FR"/>
        </w:rPr>
        <w:t>John</w:t>
      </w:r>
      <w:r w:rsidRPr="005D3F7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Jr</w:t>
      </w:r>
      <w:r w:rsidRPr="00722672">
        <w:rPr>
          <w:rFonts w:ascii="Arial" w:eastAsia="Times New Roman" w:hAnsi="Arial" w:cs="Arial"/>
          <w:sz w:val="22"/>
          <w:szCs w:val="22"/>
          <w:lang w:val="en-US" w:eastAsia="fr-FR"/>
        </w:rPr>
        <w:t xml:space="preserve">. </w:t>
      </w:r>
      <w:r w:rsidRPr="00722672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Visual Anthropology: Photography As a Research Method</w:t>
      </w:r>
      <w:r w:rsidRPr="00722672">
        <w:rPr>
          <w:rFonts w:ascii="Arial" w:eastAsia="Times New Roman" w:hAnsi="Arial" w:cs="Arial"/>
          <w:sz w:val="22"/>
          <w:szCs w:val="22"/>
          <w:lang w:val="en-US" w:eastAsia="fr-FR"/>
        </w:rPr>
        <w:t xml:space="preserve">. 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Expanded </w:t>
      </w:r>
      <w:proofErr w:type="spellStart"/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édition</w:t>
      </w:r>
      <w:proofErr w:type="spellEnd"/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. Albuquerque</w:t>
      </w:r>
      <w:r w:rsidR="00A02BA8">
        <w:rPr>
          <w:rFonts w:ascii="Arial" w:eastAsia="Times New Roman" w:hAnsi="Arial" w:cs="Arial"/>
          <w:sz w:val="22"/>
          <w:szCs w:val="22"/>
          <w:lang w:val="en-US" w:eastAsia="fr-FR"/>
        </w:rPr>
        <w:t> 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: University of New Mexico Press, 1986.</w:t>
      </w:r>
    </w:p>
    <w:p w:rsidR="00E10B3B" w:rsidRPr="00A02BA8" w:rsidRDefault="00E10B3B" w:rsidP="00722672">
      <w:pPr>
        <w:spacing w:after="0"/>
        <w:ind w:left="567" w:hanging="567"/>
        <w:jc w:val="both"/>
        <w:rPr>
          <w:rFonts w:ascii="Arial" w:eastAsia="Times New Roman" w:hAnsi="Arial" w:cs="Arial"/>
          <w:sz w:val="22"/>
          <w:szCs w:val="22"/>
          <w:lang w:val="es-CL" w:eastAsia="fr-FR"/>
        </w:rPr>
      </w:pPr>
      <w:proofErr w:type="spellStart"/>
      <w:r w:rsidRPr="00112DF8">
        <w:rPr>
          <w:rFonts w:ascii="Arial" w:eastAsia="Times New Roman" w:hAnsi="Arial" w:cs="Arial"/>
          <w:sz w:val="22"/>
          <w:szCs w:val="22"/>
          <w:lang w:val="en-US" w:eastAsia="fr-FR"/>
        </w:rPr>
        <w:t>Debroise</w:t>
      </w:r>
      <w:proofErr w:type="spellEnd"/>
      <w:r w:rsidRPr="00112DF8">
        <w:rPr>
          <w:rFonts w:ascii="Arial" w:eastAsia="Times New Roman" w:hAnsi="Arial" w:cs="Arial"/>
          <w:sz w:val="22"/>
          <w:szCs w:val="22"/>
          <w:lang w:val="en-US" w:eastAsia="fr-FR"/>
        </w:rPr>
        <w:t xml:space="preserve">, Olivier, et Stella de Sá Rego. </w:t>
      </w:r>
      <w:r w:rsidRPr="00112DF8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Mexican Suite: A History of Photography in Mexico</w:t>
      </w:r>
      <w:r w:rsidRPr="00112DF8">
        <w:rPr>
          <w:rFonts w:ascii="Arial" w:eastAsia="Times New Roman" w:hAnsi="Arial" w:cs="Arial"/>
          <w:sz w:val="22"/>
          <w:szCs w:val="22"/>
          <w:lang w:val="en-US" w:eastAsia="fr-FR"/>
        </w:rPr>
        <w:t xml:space="preserve">. </w:t>
      </w:r>
      <w:r w:rsidRPr="00E10B3B">
        <w:rPr>
          <w:rFonts w:ascii="Arial" w:eastAsia="Times New Roman" w:hAnsi="Arial" w:cs="Arial"/>
          <w:sz w:val="22"/>
          <w:szCs w:val="22"/>
          <w:lang w:val="en-US" w:eastAsia="fr-FR"/>
        </w:rPr>
        <w:t xml:space="preserve">1er </w:t>
      </w:r>
      <w:proofErr w:type="spellStart"/>
      <w:r w:rsidRPr="00E10B3B">
        <w:rPr>
          <w:rFonts w:ascii="Arial" w:eastAsia="Times New Roman" w:hAnsi="Arial" w:cs="Arial"/>
          <w:sz w:val="22"/>
          <w:szCs w:val="22"/>
          <w:lang w:val="en-US" w:eastAsia="fr-FR"/>
        </w:rPr>
        <w:t>édition</w:t>
      </w:r>
      <w:proofErr w:type="spellEnd"/>
      <w:r w:rsidRPr="00E10B3B">
        <w:rPr>
          <w:rFonts w:ascii="Arial" w:eastAsia="Times New Roman" w:hAnsi="Arial" w:cs="Arial"/>
          <w:sz w:val="22"/>
          <w:szCs w:val="22"/>
          <w:lang w:val="en-US" w:eastAsia="fr-FR"/>
        </w:rPr>
        <w:t>. Austin</w:t>
      </w:r>
      <w:r w:rsidR="00A02BA8">
        <w:rPr>
          <w:rFonts w:ascii="Arial" w:eastAsia="Times New Roman" w:hAnsi="Arial" w:cs="Arial"/>
          <w:sz w:val="22"/>
          <w:szCs w:val="22"/>
          <w:lang w:val="en-US" w:eastAsia="fr-FR"/>
        </w:rPr>
        <w:t> </w:t>
      </w:r>
      <w:r w:rsidRPr="00E10B3B">
        <w:rPr>
          <w:rFonts w:ascii="Arial" w:eastAsia="Times New Roman" w:hAnsi="Arial" w:cs="Arial"/>
          <w:sz w:val="22"/>
          <w:szCs w:val="22"/>
          <w:lang w:val="en-US" w:eastAsia="fr-FR"/>
        </w:rPr>
        <w:t>: University of Texas Press, 2001.</w:t>
      </w:r>
      <w:r w:rsidR="00A02BA8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(En </w:t>
      </w:r>
      <w:proofErr w:type="spellStart"/>
      <w:r w:rsidR="00A02BA8">
        <w:rPr>
          <w:rFonts w:ascii="Arial" w:eastAsia="Times New Roman" w:hAnsi="Arial" w:cs="Arial"/>
          <w:sz w:val="22"/>
          <w:szCs w:val="22"/>
          <w:lang w:val="en-US" w:eastAsia="fr-FR"/>
        </w:rPr>
        <w:t>espagnol</w:t>
      </w:r>
      <w:proofErr w:type="spellEnd"/>
      <w:r w:rsidR="00A02BA8">
        <w:rPr>
          <w:rFonts w:ascii="Arial" w:eastAsia="Times New Roman" w:hAnsi="Arial" w:cs="Arial"/>
          <w:sz w:val="22"/>
          <w:szCs w:val="22"/>
          <w:lang w:val="en-US" w:eastAsia="fr-FR"/>
        </w:rPr>
        <w:t xml:space="preserve">: </w:t>
      </w:r>
      <w:proofErr w:type="spellStart"/>
      <w:r w:rsidR="00A02BA8">
        <w:rPr>
          <w:rFonts w:ascii="Arial" w:eastAsia="Times New Roman" w:hAnsi="Arial" w:cs="Arial"/>
          <w:i/>
          <w:sz w:val="22"/>
          <w:szCs w:val="22"/>
          <w:lang w:val="en-US" w:eastAsia="fr-FR"/>
        </w:rPr>
        <w:t>Fuga</w:t>
      </w:r>
      <w:proofErr w:type="spellEnd"/>
      <w:r w:rsidR="00A02BA8">
        <w:rPr>
          <w:rFonts w:ascii="Arial" w:eastAsia="Times New Roman" w:hAnsi="Arial" w:cs="Arial"/>
          <w:i/>
          <w:sz w:val="22"/>
          <w:szCs w:val="22"/>
          <w:lang w:val="en-US" w:eastAsia="fr-FR"/>
        </w:rPr>
        <w:t xml:space="preserve"> Mexicana. </w:t>
      </w:r>
      <w:r w:rsidR="00A02BA8" w:rsidRPr="00A02BA8">
        <w:rPr>
          <w:rFonts w:ascii="Arial" w:eastAsia="Times New Roman" w:hAnsi="Arial" w:cs="Arial"/>
          <w:i/>
          <w:sz w:val="22"/>
          <w:szCs w:val="22"/>
          <w:lang w:val="es-CL" w:eastAsia="fr-FR"/>
        </w:rPr>
        <w:t xml:space="preserve">Un recorrido por la </w:t>
      </w:r>
      <w:proofErr w:type="spellStart"/>
      <w:r w:rsidR="00A02BA8" w:rsidRPr="00A02BA8">
        <w:rPr>
          <w:rFonts w:ascii="Arial" w:eastAsia="Times New Roman" w:hAnsi="Arial" w:cs="Arial"/>
          <w:i/>
          <w:sz w:val="22"/>
          <w:szCs w:val="22"/>
          <w:lang w:val="es-CL" w:eastAsia="fr-FR"/>
        </w:rPr>
        <w:t>fotografia</w:t>
      </w:r>
      <w:proofErr w:type="spellEnd"/>
      <w:r w:rsidR="00A02BA8" w:rsidRPr="00A02BA8">
        <w:rPr>
          <w:rFonts w:ascii="Arial" w:eastAsia="Times New Roman" w:hAnsi="Arial" w:cs="Arial"/>
          <w:i/>
          <w:sz w:val="22"/>
          <w:szCs w:val="22"/>
          <w:lang w:val="es-CL" w:eastAsia="fr-FR"/>
        </w:rPr>
        <w:t xml:space="preserve"> en México</w:t>
      </w:r>
      <w:r w:rsidR="00A02BA8" w:rsidRPr="00A02BA8">
        <w:rPr>
          <w:rFonts w:ascii="Arial" w:eastAsia="Times New Roman" w:hAnsi="Arial" w:cs="Arial"/>
          <w:sz w:val="22"/>
          <w:szCs w:val="22"/>
          <w:lang w:val="es-CL" w:eastAsia="fr-FR"/>
        </w:rPr>
        <w:t xml:space="preserve">, Barcelona : Gustavo Gili, </w:t>
      </w:r>
      <w:r w:rsidR="00A02BA8">
        <w:rPr>
          <w:rFonts w:ascii="Arial" w:eastAsia="Times New Roman" w:hAnsi="Arial" w:cs="Arial"/>
          <w:sz w:val="22"/>
          <w:szCs w:val="22"/>
          <w:lang w:val="es-CL" w:eastAsia="fr-FR"/>
        </w:rPr>
        <w:t>2005).</w:t>
      </w:r>
    </w:p>
    <w:p w:rsidR="00E10B3B" w:rsidRPr="00E10B3B" w:rsidRDefault="00E10B3B" w:rsidP="00722672">
      <w:pPr>
        <w:spacing w:after="0"/>
        <w:ind w:left="567" w:hanging="567"/>
        <w:jc w:val="both"/>
        <w:rPr>
          <w:rFonts w:ascii="Arial" w:eastAsia="Times New Roman" w:hAnsi="Arial" w:cs="Arial"/>
          <w:sz w:val="22"/>
          <w:szCs w:val="22"/>
          <w:lang w:val="en-US" w:eastAsia="fr-FR"/>
        </w:rPr>
      </w:pPr>
      <w:proofErr w:type="spellStart"/>
      <w:r w:rsidRPr="00E10B3B">
        <w:rPr>
          <w:rFonts w:ascii="Arial" w:eastAsia="Times New Roman" w:hAnsi="Arial" w:cs="Arial"/>
          <w:sz w:val="22"/>
          <w:szCs w:val="22"/>
          <w:lang w:val="en-US" w:eastAsia="fr-FR"/>
        </w:rPr>
        <w:t>Delpar</w:t>
      </w:r>
      <w:proofErr w:type="spellEnd"/>
      <w:r w:rsidRPr="00E10B3B">
        <w:rPr>
          <w:rFonts w:ascii="Arial" w:eastAsia="Times New Roman" w:hAnsi="Arial" w:cs="Arial"/>
          <w:sz w:val="22"/>
          <w:szCs w:val="22"/>
          <w:lang w:val="en-US" w:eastAsia="fr-FR"/>
        </w:rPr>
        <w:t xml:space="preserve">, Helen. </w:t>
      </w:r>
      <w:r w:rsidRPr="00E10B3B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Looking South: The Evolution of Latin Americanist Scholarship in the United States, 1850-1975</w:t>
      </w:r>
      <w:r w:rsidRPr="00E10B3B">
        <w:rPr>
          <w:rFonts w:ascii="Arial" w:eastAsia="Times New Roman" w:hAnsi="Arial" w:cs="Arial"/>
          <w:sz w:val="22"/>
          <w:szCs w:val="22"/>
          <w:lang w:val="en-US" w:eastAsia="fr-FR"/>
        </w:rPr>
        <w:t>. University of Alabama Press, 2008.</w:t>
      </w:r>
    </w:p>
    <w:p w:rsidR="00722672" w:rsidRPr="0029758C" w:rsidRDefault="00722672" w:rsidP="00722672">
      <w:pPr>
        <w:spacing w:after="0"/>
        <w:ind w:left="567" w:hanging="567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722672">
        <w:rPr>
          <w:rFonts w:ascii="Arial" w:eastAsia="Times New Roman" w:hAnsi="Arial" w:cs="Arial"/>
          <w:sz w:val="22"/>
          <w:szCs w:val="22"/>
          <w:lang w:val="en-US" w:eastAsia="fr-FR"/>
        </w:rPr>
        <w:t xml:space="preserve">Edwards, Elizabeth, et Christopher Morton. </w:t>
      </w:r>
      <w:r w:rsidRPr="00722672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Photography, Anthropology and History: Expanding the Frame</w:t>
      </w:r>
      <w:r w:rsidRPr="00722672">
        <w:rPr>
          <w:rFonts w:ascii="Arial" w:eastAsia="Times New Roman" w:hAnsi="Arial" w:cs="Arial"/>
          <w:sz w:val="22"/>
          <w:szCs w:val="22"/>
          <w:lang w:val="en-US" w:eastAsia="fr-FR"/>
        </w:rPr>
        <w:t xml:space="preserve">. 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Farnham, Surrey ; Burlington, VT: Routledge, 2009.</w:t>
      </w:r>
    </w:p>
    <w:p w:rsidR="00E10B3B" w:rsidRPr="0029758C" w:rsidRDefault="00E10B3B" w:rsidP="00722672">
      <w:pPr>
        <w:spacing w:after="0"/>
        <w:ind w:left="567" w:hanging="567"/>
        <w:jc w:val="both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E10B3B">
        <w:rPr>
          <w:rFonts w:ascii="Arial" w:eastAsia="Times New Roman" w:hAnsi="Arial" w:cs="Arial"/>
          <w:sz w:val="22"/>
          <w:szCs w:val="22"/>
          <w:lang w:val="en-US" w:eastAsia="fr-FR"/>
        </w:rPr>
        <w:t xml:space="preserve">Hall, Amy Cox. </w:t>
      </w:r>
      <w:r w:rsidRPr="00E10B3B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Framing a Lost City: Science, Photography, and the Making of Machu Picchu</w:t>
      </w:r>
      <w:r w:rsidRPr="00E10B3B">
        <w:rPr>
          <w:rFonts w:ascii="Arial" w:eastAsia="Times New Roman" w:hAnsi="Arial" w:cs="Arial"/>
          <w:sz w:val="22"/>
          <w:szCs w:val="22"/>
          <w:lang w:val="en-US" w:eastAsia="fr-FR"/>
        </w:rPr>
        <w:t>. Austin: University of Texas Press, 2017.</w:t>
      </w:r>
    </w:p>
    <w:p w:rsidR="00E10B3B" w:rsidRPr="0029758C" w:rsidRDefault="00E10B3B" w:rsidP="00722672">
      <w:pPr>
        <w:spacing w:after="0"/>
        <w:ind w:left="567" w:hanging="567"/>
        <w:jc w:val="both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Hartman, Joseph R., et al. 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Imperial Islands: Art, Architecture, and Visual Experience in the US Insular Empire after 1898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. University of Hawaii Press, 2021.</w:t>
      </w:r>
    </w:p>
    <w:p w:rsidR="005D3F75" w:rsidRPr="0029758C" w:rsidRDefault="005D3F75" w:rsidP="0029758C">
      <w:pPr>
        <w:spacing w:before="60" w:after="60" w:line="276" w:lineRule="auto"/>
        <w:ind w:left="567" w:hanging="567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  <w:r w:rsidRPr="0029758C">
        <w:rPr>
          <w:rFonts w:ascii="Arial" w:hAnsi="Arial" w:cs="Arial"/>
          <w:sz w:val="22"/>
          <w:szCs w:val="22"/>
          <w:lang w:val="en-US"/>
        </w:rPr>
        <w:t xml:space="preserve">Kennedy, Liam. </w:t>
      </w:r>
      <w:r w:rsidRPr="0029758C">
        <w:rPr>
          <w:rFonts w:ascii="Arial" w:hAnsi="Arial" w:cs="Arial"/>
          <w:i/>
          <w:sz w:val="22"/>
          <w:szCs w:val="22"/>
          <w:shd w:val="clear" w:color="auto" w:fill="FFFFFF"/>
          <w:lang w:val="en-US"/>
        </w:rPr>
        <w:t xml:space="preserve">Afterimages: </w:t>
      </w:r>
      <w:r w:rsidRPr="0029758C">
        <w:rPr>
          <w:rStyle w:val="Accentuation"/>
          <w:rFonts w:ascii="Arial" w:hAnsi="Arial" w:cs="Arial"/>
          <w:bCs/>
          <w:iCs w:val="0"/>
          <w:sz w:val="22"/>
          <w:szCs w:val="22"/>
          <w:shd w:val="clear" w:color="auto" w:fill="FFFFFF"/>
          <w:lang w:val="en-US"/>
        </w:rPr>
        <w:t>Photography</w:t>
      </w:r>
      <w:r w:rsidRPr="0029758C">
        <w:rPr>
          <w:rFonts w:ascii="Arial" w:hAnsi="Arial" w:cs="Arial"/>
          <w:i/>
          <w:sz w:val="22"/>
          <w:szCs w:val="22"/>
          <w:shd w:val="clear" w:color="auto" w:fill="FFFFFF"/>
          <w:lang w:val="en-US"/>
        </w:rPr>
        <w:t xml:space="preserve"> and U.S. </w:t>
      </w:r>
      <w:r w:rsidRPr="0029758C">
        <w:rPr>
          <w:rStyle w:val="Accentuation"/>
          <w:rFonts w:ascii="Arial" w:hAnsi="Arial" w:cs="Arial"/>
          <w:bCs/>
          <w:iCs w:val="0"/>
          <w:sz w:val="22"/>
          <w:szCs w:val="22"/>
          <w:shd w:val="clear" w:color="auto" w:fill="FFFFFF"/>
          <w:lang w:val="en-US"/>
        </w:rPr>
        <w:t>Foreign</w:t>
      </w:r>
      <w:r w:rsidRPr="0029758C">
        <w:rPr>
          <w:rStyle w:val="Accentuation"/>
          <w:rFonts w:ascii="Arial" w:hAnsi="Arial" w:cs="Arial"/>
          <w:bCs/>
          <w:i w:val="0"/>
          <w:iCs w:val="0"/>
          <w:sz w:val="22"/>
          <w:szCs w:val="22"/>
          <w:shd w:val="clear" w:color="auto" w:fill="FFFFFF"/>
          <w:lang w:val="en-US"/>
        </w:rPr>
        <w:t xml:space="preserve"> </w:t>
      </w:r>
      <w:r w:rsidRPr="0029758C">
        <w:rPr>
          <w:rStyle w:val="Accentuation"/>
          <w:rFonts w:ascii="Arial" w:hAnsi="Arial" w:cs="Arial"/>
          <w:bCs/>
          <w:iCs w:val="0"/>
          <w:sz w:val="22"/>
          <w:szCs w:val="22"/>
          <w:shd w:val="clear" w:color="auto" w:fill="FFFFFF"/>
          <w:lang w:val="en-US"/>
        </w:rPr>
        <w:t>Policy</w:t>
      </w:r>
      <w:r w:rsidRPr="0029758C">
        <w:rPr>
          <w:rFonts w:ascii="Arial" w:hAnsi="Arial" w:cs="Arial"/>
          <w:sz w:val="22"/>
          <w:szCs w:val="22"/>
          <w:shd w:val="clear" w:color="auto" w:fill="FFFFFF"/>
          <w:lang w:val="en-US"/>
        </w:rPr>
        <w:t>. Chicago: Chicago University Press, 2016.</w:t>
      </w:r>
    </w:p>
    <w:p w:rsidR="00E10B3B" w:rsidRPr="0029758C" w:rsidRDefault="00E10B3B" w:rsidP="00722672">
      <w:pPr>
        <w:spacing w:after="0"/>
        <w:ind w:left="567" w:hanging="567"/>
        <w:jc w:val="both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Leary, John Patrick. 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A Cultural History of Underdevelopment: Latin America in the U.S. Imagination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. University of Virginia Press, 2016. </w:t>
      </w:r>
      <w:hyperlink r:id="rId6" w:history="1">
        <w:r w:rsidRPr="0029758C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fr-FR"/>
          </w:rPr>
          <w:t>https://www.jstor.org/stable/j.ctt1g69vzn</w:t>
        </w:r>
      </w:hyperlink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.</w:t>
      </w:r>
    </w:p>
    <w:p w:rsidR="00E10B3B" w:rsidRPr="0029758C" w:rsidRDefault="00E10B3B" w:rsidP="00722672">
      <w:pPr>
        <w:spacing w:after="0"/>
        <w:ind w:left="567" w:hanging="567"/>
        <w:jc w:val="both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Levine, Robert M. 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Images of History: 19th and Early 20th Century Latin American Photographs as Documents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. Durham, NC: Duke University Press, s. d.</w:t>
      </w:r>
    </w:p>
    <w:p w:rsidR="00E10B3B" w:rsidRPr="0029758C" w:rsidRDefault="00E10B3B" w:rsidP="00722672">
      <w:pPr>
        <w:spacing w:after="0"/>
        <w:ind w:left="567" w:hanging="567"/>
        <w:jc w:val="both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Martins, Luciana, Amelia Jones, et Marsha </w:t>
      </w:r>
      <w:proofErr w:type="spellStart"/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Meskimmon</w:t>
      </w:r>
      <w:proofErr w:type="spellEnd"/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. 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Photography and Documentary Film in the Making of Modern Brazil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. Manchester: Manchester University Press, 2013.</w:t>
      </w:r>
    </w:p>
    <w:p w:rsidR="00E10B3B" w:rsidRPr="0029758C" w:rsidRDefault="00E10B3B" w:rsidP="00722672">
      <w:pPr>
        <w:spacing w:after="0"/>
        <w:ind w:left="567" w:hanging="567"/>
        <w:jc w:val="both"/>
        <w:rPr>
          <w:rFonts w:ascii="Arial" w:eastAsia="Times New Roman" w:hAnsi="Arial" w:cs="Arial"/>
          <w:sz w:val="22"/>
          <w:szCs w:val="22"/>
          <w:lang w:val="en-US" w:eastAsia="fr-FR"/>
        </w:rPr>
      </w:pPr>
      <w:proofErr w:type="spellStart"/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Pinney</w:t>
      </w:r>
      <w:proofErr w:type="spellEnd"/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, Christopher, et Nicolas Peterson, </w:t>
      </w:r>
      <w:proofErr w:type="spellStart"/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éd</w:t>
      </w:r>
      <w:proofErr w:type="spellEnd"/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. 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Photography’s Other Histories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. Durham, NC: Duke University Press, 2003.</w:t>
      </w:r>
    </w:p>
    <w:p w:rsidR="00E10B3B" w:rsidRPr="0029758C" w:rsidRDefault="00E10B3B" w:rsidP="00722672">
      <w:pPr>
        <w:spacing w:after="0"/>
        <w:ind w:left="567" w:hanging="567"/>
        <w:jc w:val="both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Poole, Deborah. 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Vision, race, and modernity: a visual economy of the Andean image world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. Princeton, N.J.: Princeton University Press, 1997.</w:t>
      </w:r>
    </w:p>
    <w:p w:rsidR="00B9685A" w:rsidRPr="00112DF8" w:rsidRDefault="00B9685A" w:rsidP="00722672">
      <w:pPr>
        <w:spacing w:after="0"/>
        <w:ind w:left="567" w:hanging="567"/>
        <w:rPr>
          <w:rFonts w:ascii="Arial" w:eastAsia="Times New Roman" w:hAnsi="Arial" w:cs="Arial"/>
          <w:sz w:val="22"/>
          <w:szCs w:val="22"/>
          <w:lang w:val="es-CL" w:eastAsia="fr-FR"/>
        </w:rPr>
      </w:pP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Salvatore, Ricardo D. 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Disciplinary Conquest: U.S. Scholars in South America, 1900–1945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. </w:t>
      </w:r>
      <w:r w:rsidRPr="00112DF8">
        <w:rPr>
          <w:rFonts w:ascii="Arial" w:eastAsia="Times New Roman" w:hAnsi="Arial" w:cs="Arial"/>
          <w:sz w:val="22"/>
          <w:szCs w:val="22"/>
          <w:lang w:val="es-CL" w:eastAsia="fr-FR"/>
        </w:rPr>
        <w:t xml:space="preserve">Durham: Duke </w:t>
      </w:r>
      <w:proofErr w:type="spellStart"/>
      <w:r w:rsidRPr="00112DF8">
        <w:rPr>
          <w:rFonts w:ascii="Arial" w:eastAsia="Times New Roman" w:hAnsi="Arial" w:cs="Arial"/>
          <w:sz w:val="22"/>
          <w:szCs w:val="22"/>
          <w:lang w:val="es-CL" w:eastAsia="fr-FR"/>
        </w:rPr>
        <w:t>University</w:t>
      </w:r>
      <w:proofErr w:type="spellEnd"/>
      <w:r w:rsidRPr="00112DF8">
        <w:rPr>
          <w:rFonts w:ascii="Arial" w:eastAsia="Times New Roman" w:hAnsi="Arial" w:cs="Arial"/>
          <w:sz w:val="22"/>
          <w:szCs w:val="22"/>
          <w:lang w:val="es-CL" w:eastAsia="fr-FR"/>
        </w:rPr>
        <w:t xml:space="preserve"> </w:t>
      </w:r>
      <w:proofErr w:type="spellStart"/>
      <w:r w:rsidRPr="00112DF8">
        <w:rPr>
          <w:rFonts w:ascii="Arial" w:eastAsia="Times New Roman" w:hAnsi="Arial" w:cs="Arial"/>
          <w:sz w:val="22"/>
          <w:szCs w:val="22"/>
          <w:lang w:val="es-CL" w:eastAsia="fr-FR"/>
        </w:rPr>
        <w:t>Press</w:t>
      </w:r>
      <w:proofErr w:type="spellEnd"/>
      <w:r w:rsidRPr="00112DF8">
        <w:rPr>
          <w:rFonts w:ascii="Arial" w:eastAsia="Times New Roman" w:hAnsi="Arial" w:cs="Arial"/>
          <w:sz w:val="22"/>
          <w:szCs w:val="22"/>
          <w:lang w:val="es-CL" w:eastAsia="fr-FR"/>
        </w:rPr>
        <w:t xml:space="preserve">, 2016. </w:t>
      </w:r>
      <w:hyperlink r:id="rId7" w:history="1">
        <w:r w:rsidRPr="00112DF8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s-CL" w:eastAsia="fr-FR"/>
          </w:rPr>
          <w:t>https://doi.org/10.1353/book.64125</w:t>
        </w:r>
      </w:hyperlink>
      <w:r w:rsidRPr="00112DF8">
        <w:rPr>
          <w:rFonts w:ascii="Arial" w:eastAsia="Times New Roman" w:hAnsi="Arial" w:cs="Arial"/>
          <w:sz w:val="22"/>
          <w:szCs w:val="22"/>
          <w:lang w:val="es-CL" w:eastAsia="fr-FR"/>
        </w:rPr>
        <w:t>.</w:t>
      </w:r>
    </w:p>
    <w:p w:rsidR="00B9685A" w:rsidRPr="0029758C" w:rsidRDefault="00B9685A" w:rsidP="00722672">
      <w:pPr>
        <w:spacing w:after="0"/>
        <w:ind w:left="567" w:hanging="567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29758C">
        <w:rPr>
          <w:rFonts w:ascii="Arial" w:eastAsia="Times New Roman" w:hAnsi="Arial" w:cs="Arial"/>
          <w:sz w:val="22"/>
          <w:szCs w:val="22"/>
          <w:lang w:val="es-CL" w:eastAsia="fr-FR"/>
        </w:rPr>
        <w:t xml:space="preserve">———. </w:t>
      </w:r>
      <w:r w:rsidR="0029758C" w:rsidRPr="0029758C">
        <w:rPr>
          <w:rFonts w:ascii="Arial" w:eastAsia="Times New Roman" w:hAnsi="Arial" w:cs="Arial"/>
          <w:i/>
          <w:iCs/>
          <w:sz w:val="22"/>
          <w:szCs w:val="22"/>
          <w:lang w:val="es-CL" w:eastAsia="fr-FR"/>
        </w:rPr>
        <w:t>Imágenes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s-CL" w:eastAsia="fr-FR"/>
        </w:rPr>
        <w:t xml:space="preserve"> de un imperio: Estados Unidos Y Las Formas De </w:t>
      </w:r>
      <w:r w:rsidR="0029758C" w:rsidRPr="0029758C">
        <w:rPr>
          <w:rFonts w:ascii="Arial" w:eastAsia="Times New Roman" w:hAnsi="Arial" w:cs="Arial"/>
          <w:i/>
          <w:iCs/>
          <w:sz w:val="22"/>
          <w:szCs w:val="22"/>
          <w:lang w:val="es-CL" w:eastAsia="fr-FR"/>
        </w:rPr>
        <w:t>Representación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s-CL" w:eastAsia="fr-FR"/>
        </w:rPr>
        <w:t xml:space="preserve"> De </w:t>
      </w:r>
      <w:r w:rsidR="0029758C" w:rsidRPr="0029758C">
        <w:rPr>
          <w:rFonts w:ascii="Arial" w:eastAsia="Times New Roman" w:hAnsi="Arial" w:cs="Arial"/>
          <w:i/>
          <w:iCs/>
          <w:sz w:val="22"/>
          <w:szCs w:val="22"/>
          <w:lang w:val="es-CL" w:eastAsia="fr-FR"/>
        </w:rPr>
        <w:t>América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s-CL" w:eastAsia="fr-FR"/>
        </w:rPr>
        <w:t xml:space="preserve"> Latina</w:t>
      </w:r>
      <w:r w:rsidRPr="0029758C">
        <w:rPr>
          <w:rFonts w:ascii="Arial" w:eastAsia="Times New Roman" w:hAnsi="Arial" w:cs="Arial"/>
          <w:sz w:val="22"/>
          <w:szCs w:val="22"/>
          <w:lang w:val="es-CL" w:eastAsia="fr-FR"/>
        </w:rPr>
        <w:t xml:space="preserve">. 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Buenos Aires: Sudamericana, 2006.</w:t>
      </w:r>
    </w:p>
    <w:p w:rsidR="005D3F75" w:rsidRPr="0029758C" w:rsidRDefault="005D3F75" w:rsidP="005D3F75">
      <w:pPr>
        <w:spacing w:after="0"/>
        <w:ind w:left="567" w:hanging="567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Smith, Richard </w:t>
      </w:r>
      <w:proofErr w:type="spellStart"/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Cándida</w:t>
      </w:r>
      <w:proofErr w:type="spellEnd"/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 xml:space="preserve">. </w:t>
      </w:r>
      <w:r w:rsidRPr="0029758C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Improvised Continent: Pan-Americanism and Cultural Exchange</w:t>
      </w:r>
      <w:r w:rsidRPr="0029758C">
        <w:rPr>
          <w:rFonts w:ascii="Arial" w:eastAsia="Times New Roman" w:hAnsi="Arial" w:cs="Arial"/>
          <w:sz w:val="22"/>
          <w:szCs w:val="22"/>
          <w:lang w:val="en-US" w:eastAsia="fr-FR"/>
        </w:rPr>
        <w:t>. Philadelphia: University of Pennsylvania Press, 2017.</w:t>
      </w:r>
    </w:p>
    <w:p w:rsidR="005D3F75" w:rsidRPr="0029758C" w:rsidRDefault="005D3F75" w:rsidP="00722672">
      <w:pPr>
        <w:spacing w:after="0"/>
        <w:ind w:left="567" w:hanging="567"/>
        <w:rPr>
          <w:rFonts w:ascii="Arial" w:eastAsia="Times New Roman" w:hAnsi="Arial" w:cs="Arial"/>
          <w:sz w:val="22"/>
          <w:szCs w:val="22"/>
          <w:lang w:val="en-US" w:eastAsia="fr-FR"/>
        </w:rPr>
      </w:pPr>
    </w:p>
    <w:sectPr w:rsidR="005D3F75" w:rsidRPr="0029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1567"/>
    <w:multiLevelType w:val="hybridMultilevel"/>
    <w:tmpl w:val="7EE82DA4"/>
    <w:lvl w:ilvl="0" w:tplc="3304A9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C2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86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C2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2A4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4BE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A8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69F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A63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34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36"/>
    <w:rsid w:val="00096B60"/>
    <w:rsid w:val="000D7710"/>
    <w:rsid w:val="00103DFF"/>
    <w:rsid w:val="00112DF8"/>
    <w:rsid w:val="00121D5A"/>
    <w:rsid w:val="0029758C"/>
    <w:rsid w:val="003301B3"/>
    <w:rsid w:val="00430842"/>
    <w:rsid w:val="005546D6"/>
    <w:rsid w:val="0059385F"/>
    <w:rsid w:val="005A46B7"/>
    <w:rsid w:val="005D3F75"/>
    <w:rsid w:val="0060719C"/>
    <w:rsid w:val="00674336"/>
    <w:rsid w:val="00722672"/>
    <w:rsid w:val="009774D5"/>
    <w:rsid w:val="009C308C"/>
    <w:rsid w:val="00A02BA8"/>
    <w:rsid w:val="00A47CEE"/>
    <w:rsid w:val="00A50BE7"/>
    <w:rsid w:val="00B9685A"/>
    <w:rsid w:val="00BC71E5"/>
    <w:rsid w:val="00C0361F"/>
    <w:rsid w:val="00C53754"/>
    <w:rsid w:val="00CC0298"/>
    <w:rsid w:val="00CD134A"/>
    <w:rsid w:val="00CE716E"/>
    <w:rsid w:val="00DE5299"/>
    <w:rsid w:val="00E10B3B"/>
    <w:rsid w:val="00EC1C06"/>
    <w:rsid w:val="00EC4221"/>
    <w:rsid w:val="00EE1922"/>
    <w:rsid w:val="00F3093B"/>
    <w:rsid w:val="00FB3026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1BFDE-8D0B-4845-8B80-65DA85F8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D5A"/>
    <w:pPr>
      <w:spacing w:after="12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53754"/>
    <w:pPr>
      <w:keepNext/>
      <w:keepLines/>
      <w:spacing w:before="120" w:line="259" w:lineRule="auto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5375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3754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customStyle="1" w:styleId="Auteur">
    <w:name w:val="Auteur"/>
    <w:basedOn w:val="Normal"/>
    <w:rsid w:val="0043084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240"/>
      <w:ind w:firstLine="709"/>
      <w:jc w:val="right"/>
    </w:pPr>
    <w:rPr>
      <w:rFonts w:cs="Arial Unicode MS"/>
      <w:color w:val="000000"/>
      <w:u w:color="000000"/>
      <w:lang w:val="pt-PT"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figure">
    <w:name w:val="figure"/>
    <w:basedOn w:val="Normal"/>
    <w:next w:val="Normal"/>
    <w:rsid w:val="0043084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120" w:line="360" w:lineRule="auto"/>
      <w:ind w:firstLine="709"/>
      <w:jc w:val="center"/>
    </w:pPr>
    <w:rPr>
      <w:rFonts w:eastAsia="Times New Roman"/>
      <w:noProof/>
      <w:u w:color="000000"/>
    </w:rPr>
  </w:style>
  <w:style w:type="character" w:customStyle="1" w:styleId="Titre1Car">
    <w:name w:val="Titre 1 Car"/>
    <w:basedOn w:val="Policepardfaut"/>
    <w:link w:val="Titre1"/>
    <w:uiPriority w:val="9"/>
    <w:rsid w:val="00C53754"/>
    <w:rPr>
      <w:rFonts w:asciiTheme="majorHAnsi" w:eastAsiaTheme="majorEastAsia" w:hAnsiTheme="majorHAnsi" w:cstheme="majorBidi"/>
      <w:b/>
      <w:sz w:val="24"/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C53754"/>
    <w:pPr>
      <w:spacing w:before="200" w:after="160" w:line="259" w:lineRule="auto"/>
      <w:ind w:left="864" w:right="864"/>
    </w:pPr>
    <w:rPr>
      <w:i/>
      <w:iCs/>
      <w:color w:val="404040" w:themeColor="text1" w:themeTint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C53754"/>
    <w:rPr>
      <w:i/>
      <w:iCs/>
      <w:color w:val="404040" w:themeColor="text1" w:themeTint="BF"/>
    </w:rPr>
  </w:style>
  <w:style w:type="paragraph" w:customStyle="1" w:styleId="Figure0">
    <w:name w:val="Figure"/>
    <w:basedOn w:val="Normal"/>
    <w:qFormat/>
    <w:rsid w:val="00C53754"/>
    <w:pPr>
      <w:spacing w:after="0" w:line="480" w:lineRule="auto"/>
    </w:pPr>
    <w:rPr>
      <w:rFonts w:ascii="Times New Roman" w:hAnsi="Times New Roman" w:cs="Times New Roman"/>
      <w:szCs w:val="22"/>
      <w:lang w:val="es-CL"/>
    </w:rPr>
  </w:style>
  <w:style w:type="character" w:styleId="Lienhypertexte">
    <w:name w:val="Hyperlink"/>
    <w:basedOn w:val="Policepardfaut"/>
    <w:uiPriority w:val="99"/>
    <w:unhideWhenUsed/>
    <w:rsid w:val="00E10B3B"/>
    <w:rPr>
      <w:color w:val="0000FF"/>
      <w:u w:val="single"/>
    </w:rPr>
  </w:style>
  <w:style w:type="character" w:styleId="Accentuation">
    <w:name w:val="Emphasis"/>
    <w:uiPriority w:val="20"/>
    <w:qFormat/>
    <w:rsid w:val="005D3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353/book.64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j.ctt1g69vzn" TargetMode="External"/><Relationship Id="rId5" Type="http://schemas.openxmlformats.org/officeDocument/2006/relationships/hyperlink" Target="mailto:didier.aubert@sorbonne-nouvell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Sorbonne-Nouvelle - Paris3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SN</dc:creator>
  <cp:keywords/>
  <dc:description/>
  <cp:lastModifiedBy>Microsoft Office User</cp:lastModifiedBy>
  <cp:revision>2</cp:revision>
  <dcterms:created xsi:type="dcterms:W3CDTF">2024-09-09T17:02:00Z</dcterms:created>
  <dcterms:modified xsi:type="dcterms:W3CDTF">2024-09-09T17:02:00Z</dcterms:modified>
</cp:coreProperties>
</file>